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82C4" w14:textId="77777777" w:rsidR="00131181" w:rsidRPr="003F76DB" w:rsidRDefault="00131181" w:rsidP="003F76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6DB">
        <w:rPr>
          <w:rFonts w:ascii="Times New Roman" w:hAnsi="Times New Roman" w:cs="Times New Roman"/>
          <w:b/>
          <w:bCs/>
        </w:rPr>
        <w:t xml:space="preserve">Professional Curriculum Committee, Professional Subcommittee </w:t>
      </w:r>
    </w:p>
    <w:p w14:paraId="25A4A945" w14:textId="697BE776" w:rsidR="00131181" w:rsidRDefault="00131181" w:rsidP="003F76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6DB">
        <w:rPr>
          <w:rFonts w:ascii="Times New Roman" w:hAnsi="Times New Roman" w:cs="Times New Roman"/>
          <w:b/>
          <w:bCs/>
        </w:rPr>
        <w:t>Draft Recommendations</w:t>
      </w:r>
    </w:p>
    <w:p w14:paraId="57EA32B1" w14:textId="77777777" w:rsidR="003F76DB" w:rsidRPr="003F76DB" w:rsidRDefault="003F76DB" w:rsidP="003F76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390AD5" w14:textId="3D79ADB3" w:rsidR="00131181" w:rsidRDefault="00131181" w:rsidP="003F76DB">
      <w:p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  <w:b/>
          <w:bCs/>
        </w:rPr>
        <w:t>Primary Goal:</w:t>
      </w:r>
      <w:r w:rsidRPr="003F76DB">
        <w:rPr>
          <w:rFonts w:ascii="Times New Roman" w:hAnsi="Times New Roman" w:cs="Times New Roman"/>
        </w:rPr>
        <w:t xml:space="preserve"> Identify shared, defining characteristics of professional programs</w:t>
      </w:r>
      <w:r w:rsidR="003F76DB">
        <w:rPr>
          <w:rFonts w:ascii="Times New Roman" w:hAnsi="Times New Roman" w:cs="Times New Roman"/>
        </w:rPr>
        <w:t>.</w:t>
      </w:r>
    </w:p>
    <w:p w14:paraId="10A14842" w14:textId="77777777" w:rsidR="003F76DB" w:rsidRPr="003F76DB" w:rsidRDefault="003F76DB" w:rsidP="003F76DB">
      <w:pPr>
        <w:spacing w:after="0" w:line="240" w:lineRule="auto"/>
        <w:rPr>
          <w:rFonts w:ascii="Times New Roman" w:hAnsi="Times New Roman" w:cs="Times New Roman"/>
        </w:rPr>
      </w:pPr>
    </w:p>
    <w:p w14:paraId="7FF64B7F" w14:textId="0EC0AA7F" w:rsidR="00131181" w:rsidRPr="003F76DB" w:rsidRDefault="00131181" w:rsidP="003F76DB">
      <w:p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  <w:b/>
          <w:bCs/>
        </w:rPr>
        <w:t>Background:</w:t>
      </w:r>
      <w:r w:rsidRPr="003F76DB">
        <w:rPr>
          <w:rFonts w:ascii="Times New Roman" w:hAnsi="Times New Roman" w:cs="Times New Roman"/>
        </w:rPr>
        <w:t xml:space="preserve"> As of Fall 2022, the UF Professional Curriculum Committee (PCC) reviews the following items for any program identified as “professional”</w:t>
      </w:r>
      <w:r w:rsidR="005277A0">
        <w:rPr>
          <w:rFonts w:ascii="Times New Roman" w:hAnsi="Times New Roman" w:cs="Times New Roman"/>
        </w:rPr>
        <w:t xml:space="preserve"> (</w:t>
      </w:r>
      <w:r w:rsidR="005277A0" w:rsidRPr="003F76DB">
        <w:rPr>
          <w:rFonts w:ascii="Times New Roman" w:hAnsi="Times New Roman" w:cs="Times New Roman"/>
        </w:rPr>
        <w:t>post-bachelor programs not certified by the UF Graduate School</w:t>
      </w:r>
      <w:r w:rsidR="005277A0">
        <w:rPr>
          <w:rFonts w:ascii="Times New Roman" w:hAnsi="Times New Roman" w:cs="Times New Roman"/>
        </w:rPr>
        <w:t>)</w:t>
      </w:r>
      <w:r w:rsidRPr="003F76DB">
        <w:rPr>
          <w:rFonts w:ascii="Times New Roman" w:hAnsi="Times New Roman" w:cs="Times New Roman"/>
        </w:rPr>
        <w:t>:</w:t>
      </w:r>
    </w:p>
    <w:p w14:paraId="4559C6B1" w14:textId="0CF24756" w:rsidR="00131181" w:rsidRPr="003F76DB" w:rsidRDefault="00131181" w:rsidP="003F76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 xml:space="preserve">New </w:t>
      </w:r>
      <w:proofErr w:type="gramStart"/>
      <w:r w:rsidRPr="003F76DB">
        <w:rPr>
          <w:rFonts w:ascii="Times New Roman" w:hAnsi="Times New Roman" w:cs="Times New Roman"/>
        </w:rPr>
        <w:t>programs;</w:t>
      </w:r>
      <w:proofErr w:type="gramEnd"/>
    </w:p>
    <w:p w14:paraId="6F115B7C" w14:textId="45A76311" w:rsidR="00131181" w:rsidRPr="003F76DB" w:rsidRDefault="00131181" w:rsidP="003F76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 xml:space="preserve">Modifications to and closures of existing </w:t>
      </w:r>
      <w:proofErr w:type="gramStart"/>
      <w:r w:rsidRPr="003F76DB">
        <w:rPr>
          <w:rFonts w:ascii="Times New Roman" w:hAnsi="Times New Roman" w:cs="Times New Roman"/>
        </w:rPr>
        <w:t>programs;</w:t>
      </w:r>
      <w:proofErr w:type="gramEnd"/>
    </w:p>
    <w:p w14:paraId="548C35B6" w14:textId="52ED2231" w:rsidR="00131181" w:rsidRPr="003F76DB" w:rsidRDefault="00131181" w:rsidP="003F76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 xml:space="preserve">New courses; and </w:t>
      </w:r>
    </w:p>
    <w:p w14:paraId="1D33B8B5" w14:textId="6E45815F" w:rsidR="00131181" w:rsidRDefault="00131181" w:rsidP="003F76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>Modifications to and closures of existing courses.</w:t>
      </w:r>
    </w:p>
    <w:p w14:paraId="4E2D4A3F" w14:textId="77777777" w:rsidR="003F76DB" w:rsidRPr="003F76DB" w:rsidRDefault="003F76DB" w:rsidP="003F76DB">
      <w:pPr>
        <w:spacing w:after="0" w:line="240" w:lineRule="auto"/>
        <w:rPr>
          <w:rFonts w:ascii="Times New Roman" w:hAnsi="Times New Roman" w:cs="Times New Roman"/>
        </w:rPr>
      </w:pPr>
    </w:p>
    <w:p w14:paraId="572CDD2A" w14:textId="29A1707A" w:rsidR="00621E53" w:rsidRDefault="00621E53" w:rsidP="003F76DB">
      <w:p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 xml:space="preserve">Preliminary benchmarking has shown </w:t>
      </w:r>
      <w:r w:rsidR="003F76DB" w:rsidRPr="003F76DB">
        <w:rPr>
          <w:rFonts w:ascii="Times New Roman" w:hAnsi="Times New Roman" w:cs="Times New Roman"/>
        </w:rPr>
        <w:t xml:space="preserve">other large institutions with professional programs </w:t>
      </w:r>
      <w:r w:rsidR="003F76DB">
        <w:rPr>
          <w:rFonts w:ascii="Times New Roman" w:hAnsi="Times New Roman" w:cs="Times New Roman"/>
        </w:rPr>
        <w:t xml:space="preserve">take </w:t>
      </w:r>
      <w:r w:rsidRPr="003F76DB">
        <w:rPr>
          <w:rFonts w:ascii="Times New Roman" w:hAnsi="Times New Roman" w:cs="Times New Roman"/>
        </w:rPr>
        <w:t>a variety of approaches to professional curriculum review. UF appears to have a unique approach in offering a curriculum review process explicitly for professional programs and courses.</w:t>
      </w:r>
    </w:p>
    <w:p w14:paraId="4B45EC86" w14:textId="77777777" w:rsidR="003F76DB" w:rsidRPr="003F76DB" w:rsidRDefault="003F76DB" w:rsidP="003F76DB">
      <w:pPr>
        <w:spacing w:after="0" w:line="240" w:lineRule="auto"/>
        <w:rPr>
          <w:rFonts w:ascii="Times New Roman" w:hAnsi="Times New Roman" w:cs="Times New Roman"/>
        </w:rPr>
      </w:pPr>
    </w:p>
    <w:p w14:paraId="7F666B94" w14:textId="3727660E" w:rsidR="003F76DB" w:rsidRPr="003F76DB" w:rsidRDefault="003F76DB" w:rsidP="003F76DB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3F76DB">
        <w:t xml:space="preserve">An AI-generated definition of a professional program </w:t>
      </w:r>
      <w:proofErr w:type="gramStart"/>
      <w:r w:rsidRPr="003F76DB">
        <w:t>is</w:t>
      </w:r>
      <w:r>
        <w:t>:</w:t>
      </w:r>
      <w:proofErr w:type="gramEnd"/>
      <w:r w:rsidRPr="003F76DB">
        <w:t xml:space="preserve"> </w:t>
      </w:r>
      <w:r w:rsidRPr="003F76DB">
        <w:rPr>
          <w:color w:val="242424"/>
          <w:bdr w:val="none" w:sz="0" w:space="0" w:color="auto" w:frame="1"/>
        </w:rPr>
        <w:t>a specialized educational program designed to prepare individuals for a specific profession or career. These programs often focus on practical skills, real-world application, and the requirements for licensure or accreditation in a particular field.</w:t>
      </w:r>
      <w:r w:rsidRPr="003F76DB">
        <w:rPr>
          <w:color w:val="242424"/>
        </w:rPr>
        <w:t xml:space="preserve"> </w:t>
      </w:r>
      <w:r w:rsidRPr="003F76DB">
        <w:rPr>
          <w:color w:val="242424"/>
          <w:bdr w:val="none" w:sz="0" w:space="0" w:color="auto" w:frame="1"/>
        </w:rPr>
        <w:t>They focus on a specific discipline or area of specialization, such as medicine, law, engineering, or education.</w:t>
      </w:r>
      <w:r w:rsidRPr="003F76DB">
        <w:rPr>
          <w:color w:val="242424"/>
        </w:rPr>
        <w:t xml:space="preserve"> </w:t>
      </w:r>
      <w:r w:rsidRPr="003F76DB">
        <w:rPr>
          <w:color w:val="242424"/>
          <w:bdr w:val="none" w:sz="0" w:space="0" w:color="auto" w:frame="1"/>
        </w:rPr>
        <w:t>Much of the curriculum involves hands-on experience, internships, and work placements, bridging the gap between academic study and the professional world.</w:t>
      </w:r>
      <w:r w:rsidRPr="003F76DB">
        <w:rPr>
          <w:color w:val="242424"/>
        </w:rPr>
        <w:t xml:space="preserve"> </w:t>
      </w:r>
      <w:r w:rsidRPr="003F76DB">
        <w:rPr>
          <w:color w:val="242424"/>
          <w:bdr w:val="none" w:sz="0" w:space="0" w:color="auto" w:frame="1"/>
        </w:rPr>
        <w:t>Many professions require graduates to complete a specific professional program and meet the requirements for licensure or accreditation before they can practice in the field.</w:t>
      </w:r>
    </w:p>
    <w:p w14:paraId="4768DF22" w14:textId="173A0BB2" w:rsidR="003F76DB" w:rsidRDefault="003F76DB" w:rsidP="003F76DB">
      <w:pPr>
        <w:spacing w:after="0" w:line="240" w:lineRule="auto"/>
        <w:rPr>
          <w:rFonts w:ascii="Times New Roman" w:hAnsi="Times New Roman" w:cs="Times New Roman"/>
        </w:rPr>
      </w:pPr>
    </w:p>
    <w:p w14:paraId="7554D16F" w14:textId="71078BFB" w:rsidR="003F76DB" w:rsidRDefault="003F76DB" w:rsidP="003F76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definition both affirmed the subcommittee’s previously noted characteristics and aided the elucidation of additional characteristics. </w:t>
      </w:r>
    </w:p>
    <w:p w14:paraId="0105256E" w14:textId="77777777" w:rsidR="003F76DB" w:rsidRPr="003F76DB" w:rsidRDefault="003F76DB" w:rsidP="003F76DB">
      <w:pPr>
        <w:spacing w:after="0" w:line="240" w:lineRule="auto"/>
        <w:rPr>
          <w:rFonts w:ascii="Times New Roman" w:hAnsi="Times New Roman" w:cs="Times New Roman"/>
        </w:rPr>
      </w:pPr>
    </w:p>
    <w:p w14:paraId="60AC3B7F" w14:textId="77E46237" w:rsidR="00621E53" w:rsidRDefault="00DE6927" w:rsidP="003F76DB">
      <w:p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  <w:b/>
          <w:bCs/>
        </w:rPr>
        <w:t>Observations and Recommendations:</w:t>
      </w:r>
      <w:r w:rsidRPr="003F76DB">
        <w:rPr>
          <w:rFonts w:ascii="Times New Roman" w:hAnsi="Times New Roman" w:cs="Times New Roman"/>
        </w:rPr>
        <w:t xml:space="preserve"> Not all UF professional programs will </w:t>
      </w:r>
      <w:r w:rsidR="003F76DB">
        <w:rPr>
          <w:rFonts w:ascii="Times New Roman" w:hAnsi="Times New Roman" w:cs="Times New Roman"/>
        </w:rPr>
        <w:t>feature</w:t>
      </w:r>
      <w:r w:rsidRPr="003F76DB">
        <w:rPr>
          <w:rFonts w:ascii="Times New Roman" w:hAnsi="Times New Roman" w:cs="Times New Roman"/>
        </w:rPr>
        <w:t xml:space="preserve"> </w:t>
      </w:r>
      <w:r w:rsidR="00781376">
        <w:rPr>
          <w:rFonts w:ascii="Times New Roman" w:hAnsi="Times New Roman" w:cs="Times New Roman"/>
        </w:rPr>
        <w:t xml:space="preserve">all of </w:t>
      </w:r>
      <w:r w:rsidRPr="003F76DB">
        <w:rPr>
          <w:rFonts w:ascii="Times New Roman" w:hAnsi="Times New Roman" w:cs="Times New Roman"/>
        </w:rPr>
        <w:t>the identifying characteristics</w:t>
      </w:r>
      <w:r w:rsidR="003F76DB">
        <w:rPr>
          <w:rFonts w:ascii="Times New Roman" w:hAnsi="Times New Roman" w:cs="Times New Roman"/>
        </w:rPr>
        <w:t xml:space="preserve"> below</w:t>
      </w:r>
      <w:r w:rsidRPr="003F76DB">
        <w:rPr>
          <w:rFonts w:ascii="Times New Roman" w:hAnsi="Times New Roman" w:cs="Times New Roman"/>
        </w:rPr>
        <w:t xml:space="preserve">, but each program includes most of them. </w:t>
      </w:r>
      <w:r w:rsidR="003F76DB">
        <w:rPr>
          <w:rFonts w:ascii="Times New Roman" w:hAnsi="Times New Roman" w:cs="Times New Roman"/>
        </w:rPr>
        <w:t>T</w:t>
      </w:r>
      <w:r w:rsidRPr="003F76DB">
        <w:rPr>
          <w:rFonts w:ascii="Times New Roman" w:hAnsi="Times New Roman" w:cs="Times New Roman"/>
        </w:rPr>
        <w:t>hese characteristics are not a checklist for defining a professional program but a description of what these programs will generally feature.</w:t>
      </w:r>
    </w:p>
    <w:p w14:paraId="784B5280" w14:textId="77777777" w:rsidR="003F76DB" w:rsidRPr="003F76DB" w:rsidRDefault="003F76DB" w:rsidP="003F76DB">
      <w:pPr>
        <w:spacing w:after="0" w:line="240" w:lineRule="auto"/>
        <w:rPr>
          <w:rFonts w:ascii="Times New Roman" w:hAnsi="Times New Roman" w:cs="Times New Roman"/>
        </w:rPr>
      </w:pPr>
    </w:p>
    <w:p w14:paraId="6E560614" w14:textId="4DF4239E" w:rsidR="00DE6927" w:rsidRP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>Clinical experiences are part of the curriculum.</w:t>
      </w:r>
    </w:p>
    <w:p w14:paraId="0BAF8C72" w14:textId="78E96CA0" w:rsidR="00DE6927" w:rsidRP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>Credential/licensure is required to work in the field.</w:t>
      </w:r>
    </w:p>
    <w:p w14:paraId="76CD7787" w14:textId="5444CDDA" w:rsidR="00DE6927" w:rsidRP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 xml:space="preserve">Credentialing/licensure exam is required to work in the field. </w:t>
      </w:r>
    </w:p>
    <w:p w14:paraId="7DAEA9B6" w14:textId="675B45FD" w:rsidR="00DE6927" w:rsidRP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>Continuing education is required to work in the field.</w:t>
      </w:r>
    </w:p>
    <w:p w14:paraId="2B0C3BB0" w14:textId="3DFA4923" w:rsidR="00DE6927" w:rsidRP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>External accrediting body (other than SACSCOC) accredits the program.</w:t>
      </w:r>
    </w:p>
    <w:p w14:paraId="63132F4C" w14:textId="4EBDFF60" w:rsidR="00DE6927" w:rsidRP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>Professionalism is a competency for graduation.</w:t>
      </w:r>
    </w:p>
    <w:p w14:paraId="3D9DCEB5" w14:textId="6B894A8C" w:rsidR="00DE6927" w:rsidRP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 xml:space="preserve">Programs are generally doctoral level. </w:t>
      </w:r>
    </w:p>
    <w:p w14:paraId="0730844F" w14:textId="77777777" w:rsid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>Professional entrance exam other than the GRE is required.</w:t>
      </w:r>
    </w:p>
    <w:p w14:paraId="469F9F62" w14:textId="0409CE00" w:rsidR="00DE6927" w:rsidRPr="003F76DB" w:rsidRDefault="00DE6927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F76DB">
        <w:rPr>
          <w:rFonts w:ascii="Times New Roman" w:hAnsi="Times New Roman" w:cs="Times New Roman"/>
        </w:rPr>
        <w:t>There is a “specialized curriculum”: programmatic curriculum established with courses that build on each other.</w:t>
      </w:r>
    </w:p>
    <w:p w14:paraId="47A21E20" w14:textId="12591AE1" w:rsidR="00DE6927" w:rsidRPr="003F76DB" w:rsidRDefault="003F76DB" w:rsidP="003F76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are d</w:t>
      </w:r>
      <w:r w:rsidR="00DE6927" w:rsidRPr="003F76DB">
        <w:rPr>
          <w:rFonts w:ascii="Times New Roman" w:hAnsi="Times New Roman" w:cs="Times New Roman"/>
        </w:rPr>
        <w:t>istinct from research-based and/or theoretical programs.</w:t>
      </w:r>
    </w:p>
    <w:p w14:paraId="78F5715A" w14:textId="2576AE89" w:rsidR="000A7AD7" w:rsidRPr="003F76DB" w:rsidRDefault="000A7AD7">
      <w:pPr>
        <w:rPr>
          <w:rFonts w:ascii="Times New Roman" w:hAnsi="Times New Roman" w:cs="Times New Roman"/>
        </w:rPr>
      </w:pPr>
    </w:p>
    <w:sectPr w:rsidR="000A7AD7" w:rsidRPr="003F7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61E5"/>
    <w:multiLevelType w:val="hybridMultilevel"/>
    <w:tmpl w:val="32BCD52E"/>
    <w:lvl w:ilvl="0" w:tplc="E10629F6">
      <w:start w:val="2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457D3E"/>
    <w:multiLevelType w:val="hybridMultilevel"/>
    <w:tmpl w:val="6B4A838C"/>
    <w:lvl w:ilvl="0" w:tplc="01125AF8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50CE"/>
    <w:multiLevelType w:val="hybridMultilevel"/>
    <w:tmpl w:val="6A56CF96"/>
    <w:lvl w:ilvl="0" w:tplc="01125AF8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9722">
    <w:abstractNumId w:val="0"/>
  </w:num>
  <w:num w:numId="2" w16cid:durableId="980691733">
    <w:abstractNumId w:val="1"/>
  </w:num>
  <w:num w:numId="3" w16cid:durableId="635263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81"/>
    <w:rsid w:val="000A7AD7"/>
    <w:rsid w:val="00131181"/>
    <w:rsid w:val="003F76DB"/>
    <w:rsid w:val="004D15D9"/>
    <w:rsid w:val="005277A0"/>
    <w:rsid w:val="00621E53"/>
    <w:rsid w:val="00752342"/>
    <w:rsid w:val="00781376"/>
    <w:rsid w:val="007D5E2C"/>
    <w:rsid w:val="00917BFB"/>
    <w:rsid w:val="00DC5594"/>
    <w:rsid w:val="00DE6927"/>
    <w:rsid w:val="00F3134B"/>
    <w:rsid w:val="00F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4657F"/>
  <w15:chartTrackingRefBased/>
  <w15:docId w15:val="{7280C796-F44C-8346-9450-00CB722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18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3F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Solberg,Lauren B</dc:creator>
  <cp:keywords/>
  <dc:description/>
  <cp:lastModifiedBy>Solberg,Lauren B</cp:lastModifiedBy>
  <cp:revision>4</cp:revision>
  <dcterms:created xsi:type="dcterms:W3CDTF">2025-05-07T15:37:00Z</dcterms:created>
  <dcterms:modified xsi:type="dcterms:W3CDTF">2025-05-08T00:10:00Z</dcterms:modified>
</cp:coreProperties>
</file>