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12A88DA1" w:rsidR="00BF3A90" w:rsidRPr="00EB5C63" w:rsidRDefault="004965A6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January 28</w:t>
      </w:r>
      <w:r w:rsidR="000A29CF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>
        <w:rPr>
          <w:rFonts w:ascii="Gentona Book" w:hAnsi="Gentona Book"/>
          <w:sz w:val="24"/>
          <w:szCs w:val="24"/>
        </w:rPr>
        <w:t xml:space="preserve"> 2022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45BD442A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Announcements</w:t>
      </w:r>
      <w:r w:rsidR="00E91057">
        <w:rPr>
          <w:rFonts w:ascii="Gentona Book" w:hAnsi="Gentona Book"/>
          <w:b/>
          <w:sz w:val="24"/>
          <w:szCs w:val="24"/>
        </w:rPr>
        <w:t>/Updates</w:t>
      </w:r>
      <w:r>
        <w:rPr>
          <w:rFonts w:ascii="Gentona Book" w:hAnsi="Gentona Book"/>
          <w:b/>
          <w:sz w:val="24"/>
          <w:szCs w:val="24"/>
        </w:rPr>
        <w:t xml:space="preserve">: </w:t>
      </w:r>
    </w:p>
    <w:p w14:paraId="554A3871" w14:textId="10D25C46" w:rsidR="000A29CF" w:rsidRDefault="000A29CF" w:rsidP="000A29CF">
      <w:pPr>
        <w:spacing w:after="120"/>
        <w:rPr>
          <w:rFonts w:ascii="Gentona Book" w:hAnsi="Gentona Book"/>
          <w:sz w:val="24"/>
          <w:szCs w:val="24"/>
        </w:rPr>
      </w:pPr>
      <w:r w:rsidRPr="007B1084">
        <w:rPr>
          <w:rFonts w:ascii="Gentona Book" w:hAnsi="Gentona Book"/>
          <w:sz w:val="24"/>
          <w:szCs w:val="24"/>
        </w:rPr>
        <w:t>UF Postdoc Association (UFPDA)</w:t>
      </w:r>
      <w:r>
        <w:rPr>
          <w:rFonts w:ascii="Gentona Book" w:hAnsi="Gentona Book"/>
          <w:sz w:val="24"/>
          <w:szCs w:val="24"/>
        </w:rPr>
        <w:t xml:space="preserve"> Updates</w:t>
      </w:r>
    </w:p>
    <w:p w14:paraId="712A9509" w14:textId="529321D6" w:rsidR="00776944" w:rsidRDefault="00776944" w:rsidP="000A29CF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Lily on Maternity Leave </w:t>
      </w:r>
      <w:r w:rsidR="00DF282E">
        <w:rPr>
          <w:rFonts w:ascii="Gentona Book" w:hAnsi="Gentona Book"/>
          <w:sz w:val="24"/>
          <w:szCs w:val="24"/>
        </w:rPr>
        <w:t>starting March 14</w:t>
      </w:r>
      <w:r w:rsidR="00DF282E" w:rsidRPr="00DF282E">
        <w:rPr>
          <w:rFonts w:ascii="Gentona Book" w:hAnsi="Gentona Book"/>
          <w:sz w:val="24"/>
          <w:szCs w:val="24"/>
          <w:vertAlign w:val="superscript"/>
        </w:rPr>
        <w:t>th</w:t>
      </w:r>
      <w:r w:rsidR="00DF282E">
        <w:rPr>
          <w:rFonts w:ascii="Gentona Book" w:hAnsi="Gentona Book"/>
          <w:sz w:val="24"/>
          <w:szCs w:val="24"/>
        </w:rPr>
        <w:t>, 2022</w:t>
      </w:r>
    </w:p>
    <w:p w14:paraId="13227534" w14:textId="77777777" w:rsidR="00776944" w:rsidRPr="00DF282E" w:rsidRDefault="00776944" w:rsidP="00776944">
      <w:pPr>
        <w:ind w:left="360"/>
        <w:rPr>
          <w:rFonts w:ascii="Gentona Book" w:hAnsi="Gentona Book"/>
        </w:rPr>
      </w:pPr>
      <w:r w:rsidRPr="00DF282E">
        <w:rPr>
          <w:rFonts w:ascii="Gentona Book" w:hAnsi="Gentona Book"/>
        </w:rPr>
        <w:t xml:space="preserve">Postdoc Affairs Coverage Plan: </w:t>
      </w:r>
    </w:p>
    <w:p w14:paraId="2BF7109A" w14:textId="77777777" w:rsidR="00776944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Women Lead &amp; Preparing Future Faculty – coverage provided by campus collaborators</w:t>
      </w:r>
    </w:p>
    <w:p w14:paraId="4044AD13" w14:textId="77777777" w:rsidR="00776944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Postdoc Writing P</w:t>
      </w:r>
      <w:bookmarkStart w:id="0" w:name="_GoBack"/>
      <w:bookmarkEnd w:id="0"/>
      <w:r w:rsidRPr="00776944">
        <w:rPr>
          <w:rFonts w:ascii="Gentona Book" w:hAnsi="Gentona Book"/>
        </w:rPr>
        <w:t>rogram – writing community will take lead</w:t>
      </w:r>
    </w:p>
    <w:p w14:paraId="25B09688" w14:textId="77777777" w:rsidR="00776944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Postdoc to industry – paused until fall 2022</w:t>
      </w:r>
    </w:p>
    <w:p w14:paraId="028BB714" w14:textId="77777777" w:rsidR="00776944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Postdoc Orientations – Offered Feb. 2022, then will resume June 2022</w:t>
      </w:r>
    </w:p>
    <w:p w14:paraId="44FB1B4F" w14:textId="77777777" w:rsidR="00776944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General postdoc support – away message will provide resources for who to contact for specific needs (</w:t>
      </w:r>
      <w:proofErr w:type="spellStart"/>
      <w:r w:rsidRPr="00776944">
        <w:rPr>
          <w:rFonts w:ascii="Gentona Book" w:hAnsi="Gentona Book"/>
        </w:rPr>
        <w:t>ie</w:t>
      </w:r>
      <w:proofErr w:type="spellEnd"/>
      <w:r w:rsidRPr="00776944">
        <w:rPr>
          <w:rFonts w:ascii="Gentona Book" w:hAnsi="Gentona Book"/>
        </w:rPr>
        <w:t xml:space="preserve">. Benefits, employee relations, CTE, </w:t>
      </w:r>
      <w:proofErr w:type="spellStart"/>
      <w:r w:rsidRPr="00776944">
        <w:rPr>
          <w:rFonts w:ascii="Gentona Book" w:hAnsi="Gentona Book"/>
        </w:rPr>
        <w:t>etc</w:t>
      </w:r>
      <w:proofErr w:type="spellEnd"/>
      <w:r w:rsidRPr="00776944">
        <w:rPr>
          <w:rFonts w:ascii="Gentona Book" w:hAnsi="Gentona Book"/>
        </w:rPr>
        <w:t>)</w:t>
      </w:r>
    </w:p>
    <w:p w14:paraId="70538382" w14:textId="77777777" w:rsidR="00776944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Postdoc Advisory Committee – Meets Jan &amp; Feb 2022, resume meetings July 2022</w:t>
      </w:r>
    </w:p>
    <w:p w14:paraId="51437AC3" w14:textId="06148626" w:rsidR="00D170E3" w:rsidRPr="00776944" w:rsidRDefault="00776944" w:rsidP="00776944">
      <w:pPr>
        <w:pStyle w:val="ListParagraph"/>
        <w:numPr>
          <w:ilvl w:val="0"/>
          <w:numId w:val="17"/>
        </w:numPr>
        <w:ind w:left="1080"/>
        <w:rPr>
          <w:rFonts w:ascii="Gentona Book" w:hAnsi="Gentona Book"/>
        </w:rPr>
      </w:pPr>
      <w:r w:rsidRPr="00776944">
        <w:rPr>
          <w:rFonts w:ascii="Gentona Book" w:hAnsi="Gentona Book"/>
        </w:rPr>
        <w:t>National Postdoc Association – Meets Jan &amp; Feb 2022, co-chair will provide coverage through June 2022. I will resume meetings in July 2022</w:t>
      </w:r>
    </w:p>
    <w:p w14:paraId="60C2EF5E" w14:textId="76856E9A" w:rsidR="00D170E3" w:rsidRPr="00D170E3" w:rsidRDefault="00D170E3" w:rsidP="00D170E3">
      <w:pPr>
        <w:spacing w:after="120"/>
        <w:rPr>
          <w:rFonts w:ascii="Gentona Book" w:hAnsi="Gentona Book"/>
          <w:b/>
          <w:sz w:val="24"/>
          <w:szCs w:val="24"/>
        </w:rPr>
      </w:pPr>
      <w:r w:rsidRPr="00D170E3">
        <w:rPr>
          <w:rFonts w:ascii="Gentona Book" w:hAnsi="Gentona Book"/>
          <w:b/>
          <w:sz w:val="24"/>
          <w:szCs w:val="24"/>
        </w:rPr>
        <w:t>Discussion topics:</w:t>
      </w:r>
    </w:p>
    <w:p w14:paraId="5AF50534" w14:textId="02D73609" w:rsidR="00D752A9" w:rsidRDefault="00754E99" w:rsidP="00754E99">
      <w:pPr>
        <w:pStyle w:val="ListParagraph"/>
        <w:numPr>
          <w:ilvl w:val="0"/>
          <w:numId w:val="16"/>
        </w:numPr>
        <w:spacing w:after="120"/>
        <w:rPr>
          <w:rFonts w:ascii="Gentona Book" w:hAnsi="Gentona Book"/>
          <w:sz w:val="24"/>
          <w:szCs w:val="24"/>
        </w:rPr>
      </w:pPr>
      <w:r w:rsidRPr="00754E99">
        <w:rPr>
          <w:rFonts w:ascii="Gentona Book" w:hAnsi="Gentona Book"/>
          <w:sz w:val="24"/>
          <w:szCs w:val="24"/>
        </w:rPr>
        <w:t>Postdoc Recruitment Events</w:t>
      </w:r>
      <w:r w:rsidR="00047D0F">
        <w:rPr>
          <w:rFonts w:ascii="Gentona Book" w:hAnsi="Gentona Book"/>
          <w:sz w:val="24"/>
          <w:szCs w:val="24"/>
        </w:rPr>
        <w:t>?</w:t>
      </w:r>
    </w:p>
    <w:p w14:paraId="0583EA75" w14:textId="2DDFEEC1" w:rsidR="00754E99" w:rsidRPr="00754E99" w:rsidRDefault="00754E99" w:rsidP="00754E99">
      <w:pPr>
        <w:pStyle w:val="ListParagraph"/>
        <w:numPr>
          <w:ilvl w:val="0"/>
          <w:numId w:val="16"/>
        </w:num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Peer Review of Job applications? Please take a moment to review recent preprint, </w:t>
      </w:r>
      <w:hyperlink r:id="rId7" w:history="1">
        <w:proofErr w:type="gramStart"/>
        <w:r w:rsidRPr="00754E99">
          <w:rPr>
            <w:rStyle w:val="Hyperlink"/>
            <w:rFonts w:ascii="Gentona Book" w:hAnsi="Gentona Book"/>
            <w:sz w:val="24"/>
            <w:szCs w:val="24"/>
          </w:rPr>
          <w:t>The</w:t>
        </w:r>
        <w:proofErr w:type="gramEnd"/>
        <w:r w:rsidRPr="00754E99">
          <w:rPr>
            <w:rStyle w:val="Hyperlink"/>
            <w:rFonts w:ascii="Gentona Book" w:hAnsi="Gentona Book"/>
            <w:sz w:val="24"/>
            <w:szCs w:val="24"/>
          </w:rPr>
          <w:t xml:space="preserve"> power of peer networking for improving STEM faculty job applications: a successful pilot program</w:t>
        </w:r>
      </w:hyperlink>
      <w:r w:rsidR="00047D0F">
        <w:rPr>
          <w:rFonts w:ascii="Gentona Book" w:hAnsi="Gentona Book"/>
          <w:sz w:val="24"/>
          <w:szCs w:val="24"/>
        </w:rPr>
        <w:t xml:space="preserve"> (Guardia et al)</w:t>
      </w:r>
      <w:r>
        <w:rPr>
          <w:rFonts w:ascii="Gentona Book" w:hAnsi="Gentona Book"/>
          <w:sz w:val="24"/>
          <w:szCs w:val="24"/>
        </w:rPr>
        <w:t xml:space="preserve">. </w:t>
      </w:r>
    </w:p>
    <w:p w14:paraId="1668CE30" w14:textId="77777777" w:rsidR="00754E99" w:rsidRDefault="00D170E3" w:rsidP="005F1F93">
      <w:pPr>
        <w:pStyle w:val="ListParagraph"/>
        <w:numPr>
          <w:ilvl w:val="0"/>
          <w:numId w:val="16"/>
        </w:numPr>
        <w:spacing w:after="120"/>
        <w:rPr>
          <w:rFonts w:ascii="Gentona Book" w:hAnsi="Gentona Book"/>
          <w:sz w:val="24"/>
          <w:szCs w:val="24"/>
        </w:rPr>
      </w:pPr>
      <w:r w:rsidRPr="00754E99">
        <w:rPr>
          <w:rFonts w:ascii="Gentona Book" w:hAnsi="Gentona Book"/>
          <w:sz w:val="24"/>
          <w:szCs w:val="24"/>
        </w:rPr>
        <w:t>D</w:t>
      </w:r>
      <w:r w:rsidR="00754E99" w:rsidRPr="00754E99">
        <w:rPr>
          <w:rFonts w:ascii="Gentona Book" w:hAnsi="Gentona Book"/>
          <w:sz w:val="24"/>
          <w:szCs w:val="24"/>
        </w:rPr>
        <w:t>esign thinking as a framework for postdoc professional development planning:</w:t>
      </w:r>
    </w:p>
    <w:p w14:paraId="00E28231" w14:textId="10F48D03" w:rsidR="00776944" w:rsidRPr="00776944" w:rsidRDefault="00D170E3" w:rsidP="00776944">
      <w:pPr>
        <w:pStyle w:val="ListParagraph"/>
        <w:numPr>
          <w:ilvl w:val="1"/>
          <w:numId w:val="16"/>
        </w:numPr>
        <w:spacing w:after="120"/>
        <w:rPr>
          <w:rFonts w:ascii="Gentona Book" w:hAnsi="Gentona Book"/>
          <w:sz w:val="24"/>
          <w:szCs w:val="24"/>
        </w:rPr>
      </w:pPr>
      <w:r w:rsidRPr="00754E99">
        <w:rPr>
          <w:rFonts w:ascii="Gentona Book" w:hAnsi="Gentona Book"/>
          <w:sz w:val="24"/>
          <w:szCs w:val="24"/>
        </w:rPr>
        <w:t>Example</w:t>
      </w:r>
      <w:r w:rsidR="00C4204D" w:rsidRPr="00754E99">
        <w:rPr>
          <w:rFonts w:ascii="Gentona Book" w:hAnsi="Gentona Book"/>
          <w:sz w:val="24"/>
          <w:szCs w:val="24"/>
        </w:rPr>
        <w:t xml:space="preserve"> design thinking</w:t>
      </w:r>
      <w:r w:rsidRPr="00754E99">
        <w:rPr>
          <w:rFonts w:ascii="Gentona Book" w:hAnsi="Gentona Book"/>
          <w:sz w:val="24"/>
          <w:szCs w:val="24"/>
        </w:rPr>
        <w:t xml:space="preserve"> postdoc programs: </w:t>
      </w:r>
      <w:hyperlink r:id="rId8" w:history="1">
        <w:r w:rsidRPr="00754E99">
          <w:rPr>
            <w:rStyle w:val="Hyperlink"/>
            <w:rFonts w:ascii="Gentona Book" w:hAnsi="Gentona Book"/>
            <w:sz w:val="24"/>
            <w:szCs w:val="24"/>
          </w:rPr>
          <w:t>Johns Hopkins University</w:t>
        </w:r>
      </w:hyperlink>
      <w:r w:rsidR="00754E99" w:rsidRPr="00754E99">
        <w:t xml:space="preserve"> &amp; </w:t>
      </w:r>
      <w:hyperlink r:id="rId9" w:history="1">
        <w:r w:rsidR="00C4204D" w:rsidRPr="00754E99">
          <w:rPr>
            <w:rStyle w:val="Hyperlink"/>
            <w:rFonts w:ascii="Gentona Book" w:hAnsi="Gentona Book"/>
            <w:sz w:val="24"/>
            <w:szCs w:val="24"/>
          </w:rPr>
          <w:t>Stanford University</w:t>
        </w:r>
      </w:hyperlink>
    </w:p>
    <w:p w14:paraId="734D7A80" w14:textId="7E61705D" w:rsidR="00D170E3" w:rsidRDefault="00D170E3" w:rsidP="005F1F93">
      <w:pPr>
        <w:spacing w:after="120"/>
        <w:rPr>
          <w:rFonts w:ascii="Gentona Book" w:hAnsi="Gentona Book"/>
          <w:sz w:val="24"/>
          <w:szCs w:val="24"/>
        </w:rPr>
      </w:pPr>
    </w:p>
    <w:p w14:paraId="7B20A754" w14:textId="77777777" w:rsidR="00D170E3" w:rsidRPr="00D170E3" w:rsidRDefault="00D170E3" w:rsidP="005F1F93">
      <w:pPr>
        <w:spacing w:after="120"/>
        <w:rPr>
          <w:rFonts w:ascii="Gentona Book" w:hAnsi="Gentona Book"/>
          <w:sz w:val="24"/>
          <w:szCs w:val="24"/>
        </w:rPr>
      </w:pPr>
    </w:p>
    <w:p w14:paraId="4A1E71ED" w14:textId="17AD5355" w:rsidR="00723E3B" w:rsidRPr="00E91057" w:rsidRDefault="000A29CF" w:rsidP="00D86769">
      <w:pPr>
        <w:spacing w:after="120"/>
        <w:rPr>
          <w:rFonts w:ascii="Gentona Book" w:hAnsi="Gentona Book"/>
          <w:b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Additional </w:t>
      </w:r>
      <w:r w:rsidR="007B1084"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>Program Planning</w:t>
      </w:r>
      <w:r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 topics if time allows</w:t>
      </w:r>
      <w:r w:rsidR="00D86769"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: </w:t>
      </w:r>
    </w:p>
    <w:p w14:paraId="7AF25839" w14:textId="768BB91B" w:rsidR="007B1084" w:rsidRPr="00E91057" w:rsidRDefault="007B1084" w:rsidP="007B1084">
      <w:pPr>
        <w:spacing w:after="1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Mentor Award – Delayed – Update schedule from previous plan:</w:t>
      </w:r>
    </w:p>
    <w:p w14:paraId="3E2F8994" w14:textId="77777777" w:rsidR="007B1084" w:rsidRPr="00E91057" w:rsidRDefault="007B1084" w:rsidP="007B1084">
      <w:pPr>
        <w:spacing w:after="120"/>
        <w:ind w:left="7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(Open call in Mid-November through end of winter break</w:t>
      </w:r>
    </w:p>
    <w:p w14:paraId="40BDCACF" w14:textId="77777777" w:rsidR="007B1084" w:rsidRPr="00E91057" w:rsidRDefault="007B1084" w:rsidP="007B1084">
      <w:pPr>
        <w:spacing w:after="120"/>
        <w:ind w:left="7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Review in spring (review assignments given at Jan. PAC meeting) Decisions finalized at Feb. PAC meeting; announce winners first week of March.)</w:t>
      </w: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44"/>
    <w:multiLevelType w:val="hybridMultilevel"/>
    <w:tmpl w:val="E8CE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65B2"/>
    <w:multiLevelType w:val="hybridMultilevel"/>
    <w:tmpl w:val="318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47D0F"/>
    <w:rsid w:val="00086452"/>
    <w:rsid w:val="00086817"/>
    <w:rsid w:val="000A29CF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95C28"/>
    <w:rsid w:val="002B012D"/>
    <w:rsid w:val="002C77D8"/>
    <w:rsid w:val="002E7F39"/>
    <w:rsid w:val="002F2946"/>
    <w:rsid w:val="00301E79"/>
    <w:rsid w:val="003119E8"/>
    <w:rsid w:val="003200E5"/>
    <w:rsid w:val="003204C4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54E2"/>
    <w:rsid w:val="00466DA6"/>
    <w:rsid w:val="00483AE8"/>
    <w:rsid w:val="004965A6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23E3B"/>
    <w:rsid w:val="007425C3"/>
    <w:rsid w:val="00745052"/>
    <w:rsid w:val="00754E99"/>
    <w:rsid w:val="00756444"/>
    <w:rsid w:val="00776944"/>
    <w:rsid w:val="00795834"/>
    <w:rsid w:val="007B1084"/>
    <w:rsid w:val="007B5E67"/>
    <w:rsid w:val="007D2399"/>
    <w:rsid w:val="007F3126"/>
    <w:rsid w:val="0083132D"/>
    <w:rsid w:val="008526D8"/>
    <w:rsid w:val="0086061F"/>
    <w:rsid w:val="0087546C"/>
    <w:rsid w:val="00880421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86CFE"/>
    <w:rsid w:val="00AA5E23"/>
    <w:rsid w:val="00AB6D4F"/>
    <w:rsid w:val="00AC24E3"/>
    <w:rsid w:val="00AD05B8"/>
    <w:rsid w:val="00AF22CC"/>
    <w:rsid w:val="00B44EA4"/>
    <w:rsid w:val="00B671C3"/>
    <w:rsid w:val="00B74084"/>
    <w:rsid w:val="00B7778F"/>
    <w:rsid w:val="00B818FB"/>
    <w:rsid w:val="00B849B4"/>
    <w:rsid w:val="00B85360"/>
    <w:rsid w:val="00B954F4"/>
    <w:rsid w:val="00BB58F2"/>
    <w:rsid w:val="00BC0C41"/>
    <w:rsid w:val="00BF3A90"/>
    <w:rsid w:val="00BF4058"/>
    <w:rsid w:val="00BF5367"/>
    <w:rsid w:val="00C4204D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170E3"/>
    <w:rsid w:val="00D752A9"/>
    <w:rsid w:val="00D76FEA"/>
    <w:rsid w:val="00D86769"/>
    <w:rsid w:val="00D954E5"/>
    <w:rsid w:val="00DA1548"/>
    <w:rsid w:val="00DA25F6"/>
    <w:rsid w:val="00DB017E"/>
    <w:rsid w:val="00DF1770"/>
    <w:rsid w:val="00DF282E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91057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jhu.edu/integrative-learning-and-life-design/life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rxiv.org/content/10.1101/2021.10.16.464662v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stdocs.stanford.edu/events/series/designing-your-post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5</cp:revision>
  <cp:lastPrinted>2020-01-31T19:09:00Z</cp:lastPrinted>
  <dcterms:created xsi:type="dcterms:W3CDTF">2022-01-19T20:14:00Z</dcterms:created>
  <dcterms:modified xsi:type="dcterms:W3CDTF">2022-01-19T21:24:00Z</dcterms:modified>
</cp:coreProperties>
</file>