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722" w14:textId="00A3C3BE" w:rsidR="00266E1B" w:rsidRPr="00266E1B" w:rsidRDefault="00266E1B" w:rsidP="00116CCF">
      <w:pPr>
        <w:spacing w:after="0" w:line="240" w:lineRule="auto"/>
        <w:jc w:val="center"/>
        <w:rPr>
          <w:b/>
          <w:bCs/>
        </w:rPr>
      </w:pPr>
      <w:r w:rsidRPr="00266E1B">
        <w:rPr>
          <w:b/>
          <w:bCs/>
        </w:rPr>
        <w:t xml:space="preserve">Academic Assessment Committee </w:t>
      </w:r>
      <w:r w:rsidR="001C55B7">
        <w:rPr>
          <w:b/>
          <w:bCs/>
        </w:rPr>
        <w:t>Minutes</w:t>
      </w:r>
    </w:p>
    <w:p w14:paraId="2D44B705" w14:textId="77777777" w:rsidR="00266E1B" w:rsidRDefault="00266E1B" w:rsidP="00116CCF">
      <w:pPr>
        <w:spacing w:after="0" w:line="240" w:lineRule="auto"/>
        <w:jc w:val="center"/>
      </w:pPr>
      <w:r>
        <w:t>Tuesday September 12, 2023, Business Office Conference Room</w:t>
      </w:r>
    </w:p>
    <w:p w14:paraId="402DFFFA" w14:textId="54D4EAF0" w:rsidR="002B095F" w:rsidRDefault="00266E1B" w:rsidP="00116CCF">
      <w:pPr>
        <w:spacing w:after="0" w:line="240" w:lineRule="auto"/>
        <w:jc w:val="center"/>
      </w:pPr>
      <w:r>
        <w:t>Dr. Maria Leite, Director of Institutional Assessment, Chair</w:t>
      </w:r>
    </w:p>
    <w:p w14:paraId="0745DAF9" w14:textId="77777777" w:rsidR="00116CCF" w:rsidRDefault="00116CCF" w:rsidP="00116CCF">
      <w:pPr>
        <w:spacing w:after="0" w:line="240" w:lineRule="auto"/>
        <w:jc w:val="center"/>
      </w:pPr>
    </w:p>
    <w:p w14:paraId="7A4151C9" w14:textId="39026F1C" w:rsidR="0070214E" w:rsidRDefault="0070214E" w:rsidP="00116CCF">
      <w:pPr>
        <w:spacing w:after="0" w:line="240" w:lineRule="auto"/>
        <w:rPr>
          <w:rFonts w:ascii="Calibri" w:eastAsia="Times New Roman" w:hAnsi="Calibri" w:cs="Calibri"/>
          <w:color w:val="000000"/>
        </w:rPr>
      </w:pPr>
      <w:r>
        <w:t xml:space="preserve">Attendees: Michelle Tillander, Leandro Dias Teixeira, Richard Scholtz, Lori </w:t>
      </w:r>
      <w:proofErr w:type="spellStart"/>
      <w:r>
        <w:t>Dassa</w:t>
      </w:r>
      <w:proofErr w:type="spellEnd"/>
      <w:r>
        <w:t xml:space="preserve">, Joslyn </w:t>
      </w:r>
      <w:r w:rsidRPr="00206919">
        <w:rPr>
          <w:rFonts w:ascii="Calibri" w:eastAsia="Times New Roman" w:hAnsi="Calibri" w:cs="Calibri"/>
          <w:color w:val="000000"/>
        </w:rPr>
        <w:t>Ahlgren</w:t>
      </w:r>
      <w:r>
        <w:rPr>
          <w:rFonts w:ascii="Calibri" w:eastAsia="Times New Roman" w:hAnsi="Calibri" w:cs="Calibri"/>
          <w:color w:val="000000"/>
        </w:rPr>
        <w:t xml:space="preserve">, Morgan Rich, Melissa Mellon, </w:t>
      </w:r>
      <w:proofErr w:type="spellStart"/>
      <w:r w:rsidRPr="00206919">
        <w:rPr>
          <w:rFonts w:ascii="Calibri" w:eastAsia="Times New Roman" w:hAnsi="Calibri" w:cs="Calibri"/>
          <w:color w:val="000000"/>
        </w:rPr>
        <w:t>Ifigeneia</w:t>
      </w:r>
      <w:proofErr w:type="spellEnd"/>
      <w:r w:rsidRPr="00206919">
        <w:rPr>
          <w:rFonts w:ascii="Calibri" w:eastAsia="Times New Roman" w:hAnsi="Calibri" w:cs="Calibri"/>
          <w:color w:val="000000"/>
        </w:rPr>
        <w:t xml:space="preserve"> </w:t>
      </w:r>
      <w:proofErr w:type="spellStart"/>
      <w:r w:rsidRPr="00206919">
        <w:rPr>
          <w:rFonts w:ascii="Calibri" w:eastAsia="Times New Roman" w:hAnsi="Calibri" w:cs="Calibri"/>
          <w:color w:val="000000"/>
        </w:rPr>
        <w:t>Giannadaki</w:t>
      </w:r>
      <w:proofErr w:type="spellEnd"/>
      <w:r>
        <w:rPr>
          <w:rFonts w:ascii="Calibri" w:eastAsia="Times New Roman" w:hAnsi="Calibri" w:cs="Calibri"/>
          <w:color w:val="000000"/>
        </w:rPr>
        <w:t xml:space="preserve">, </w:t>
      </w:r>
      <w:proofErr w:type="spellStart"/>
      <w:r w:rsidRPr="00206919">
        <w:rPr>
          <w:rFonts w:ascii="Calibri" w:eastAsia="Times New Roman" w:hAnsi="Calibri" w:cs="Calibri"/>
          <w:color w:val="000000"/>
        </w:rPr>
        <w:t>Ferol</w:t>
      </w:r>
      <w:proofErr w:type="spellEnd"/>
      <w:r w:rsidRPr="00206919">
        <w:rPr>
          <w:rFonts w:ascii="Calibri" w:eastAsia="Times New Roman" w:hAnsi="Calibri" w:cs="Calibri"/>
          <w:color w:val="000000"/>
        </w:rPr>
        <w:t xml:space="preserve"> </w:t>
      </w:r>
      <w:proofErr w:type="spellStart"/>
      <w:r w:rsidRPr="00206919">
        <w:rPr>
          <w:rFonts w:ascii="Calibri" w:eastAsia="Times New Roman" w:hAnsi="Calibri" w:cs="Calibri"/>
          <w:color w:val="000000"/>
        </w:rPr>
        <w:t>Carytsas</w:t>
      </w:r>
      <w:proofErr w:type="spellEnd"/>
      <w:r>
        <w:rPr>
          <w:rFonts w:ascii="Calibri" w:eastAsia="Times New Roman" w:hAnsi="Calibri" w:cs="Calibri"/>
          <w:color w:val="000000"/>
        </w:rPr>
        <w:t xml:space="preserve">, </w:t>
      </w:r>
      <w:r w:rsidRPr="00206919">
        <w:rPr>
          <w:rFonts w:ascii="Calibri" w:eastAsia="Times New Roman" w:hAnsi="Calibri" w:cs="Calibri"/>
          <w:color w:val="000000"/>
        </w:rPr>
        <w:t>Judi Schack-Dugr</w:t>
      </w:r>
      <w:r>
        <w:rPr>
          <w:rFonts w:ascii="Calibri" w:eastAsia="Times New Roman" w:hAnsi="Calibri" w:cs="Calibri"/>
          <w:color w:val="000000"/>
        </w:rPr>
        <w:t>e, Maria Leite.</w:t>
      </w:r>
    </w:p>
    <w:p w14:paraId="2D6D4AA2" w14:textId="77777777" w:rsidR="00116CCF" w:rsidRDefault="00116CCF" w:rsidP="00116CCF">
      <w:pPr>
        <w:spacing w:after="0" w:line="240" w:lineRule="auto"/>
      </w:pPr>
    </w:p>
    <w:p w14:paraId="3FC1E666" w14:textId="63510617" w:rsidR="00266E1B" w:rsidRPr="00AE2C86" w:rsidRDefault="00266E1B" w:rsidP="00116CCF">
      <w:pPr>
        <w:pStyle w:val="ListParagraph"/>
        <w:numPr>
          <w:ilvl w:val="0"/>
          <w:numId w:val="3"/>
        </w:numPr>
        <w:spacing w:after="0" w:line="240" w:lineRule="auto"/>
        <w:rPr>
          <w:b/>
          <w:bCs/>
        </w:rPr>
      </w:pPr>
      <w:r w:rsidRPr="00AE2C86">
        <w:rPr>
          <w:b/>
          <w:bCs/>
        </w:rPr>
        <w:t>Welcome</w:t>
      </w:r>
    </w:p>
    <w:p w14:paraId="21EDBFDB" w14:textId="1DEE3782" w:rsidR="0070214E" w:rsidRDefault="0070214E" w:rsidP="00116CCF">
      <w:pPr>
        <w:spacing w:after="0" w:line="240" w:lineRule="auto"/>
        <w:ind w:left="360"/>
      </w:pPr>
      <w:r>
        <w:t>AAC members (new and current) introduced themselves to each other.</w:t>
      </w:r>
    </w:p>
    <w:p w14:paraId="56D440C7" w14:textId="77777777" w:rsidR="00116CCF" w:rsidRDefault="00116CCF" w:rsidP="00116CCF">
      <w:pPr>
        <w:spacing w:after="0" w:line="240" w:lineRule="auto"/>
        <w:ind w:left="360"/>
      </w:pPr>
    </w:p>
    <w:p w14:paraId="4A0741E4" w14:textId="77FC101F" w:rsidR="00266E1B" w:rsidRPr="00AE2C86" w:rsidRDefault="00266E1B" w:rsidP="00116CCF">
      <w:pPr>
        <w:pStyle w:val="ListParagraph"/>
        <w:numPr>
          <w:ilvl w:val="0"/>
          <w:numId w:val="3"/>
        </w:numPr>
        <w:spacing w:after="0" w:line="240" w:lineRule="auto"/>
        <w:rPr>
          <w:b/>
          <w:bCs/>
        </w:rPr>
      </w:pPr>
      <w:r w:rsidRPr="00AE2C86">
        <w:rPr>
          <w:b/>
          <w:bCs/>
        </w:rPr>
        <w:t>Election of co-chair</w:t>
      </w:r>
      <w:r w:rsidR="00CC30B9" w:rsidRPr="00AE2C86">
        <w:rPr>
          <w:b/>
          <w:bCs/>
        </w:rPr>
        <w:t xml:space="preserve"> (From and by the six Senate-elected members)</w:t>
      </w:r>
      <w:r w:rsidR="0070214E" w:rsidRPr="00AE2C86">
        <w:rPr>
          <w:b/>
          <w:bCs/>
        </w:rPr>
        <w:t xml:space="preserve">. </w:t>
      </w:r>
    </w:p>
    <w:p w14:paraId="1C03601D" w14:textId="27C6083B" w:rsidR="0070214E" w:rsidRDefault="0070214E" w:rsidP="00116CCF">
      <w:pPr>
        <w:spacing w:after="0" w:line="240" w:lineRule="auto"/>
        <w:ind w:left="360"/>
      </w:pPr>
      <w:r>
        <w:t xml:space="preserve">Dr. Joslyn Ahlgren agreed to continue to serve as the AAC Co-Chair. All six Senate-elected members voted in favor of Dr. Ahlgren second term. </w:t>
      </w:r>
    </w:p>
    <w:p w14:paraId="73369586" w14:textId="77777777" w:rsidR="00116CCF" w:rsidRDefault="00116CCF" w:rsidP="00116CCF">
      <w:pPr>
        <w:spacing w:after="0" w:line="240" w:lineRule="auto"/>
        <w:ind w:left="360"/>
      </w:pPr>
    </w:p>
    <w:p w14:paraId="1377B24E" w14:textId="337F90D4" w:rsidR="00CC30B9" w:rsidRPr="00AE2C86" w:rsidRDefault="00CC30B9" w:rsidP="00116CCF">
      <w:pPr>
        <w:pStyle w:val="ListParagraph"/>
        <w:numPr>
          <w:ilvl w:val="0"/>
          <w:numId w:val="3"/>
        </w:numPr>
        <w:spacing w:after="0" w:line="240" w:lineRule="auto"/>
        <w:rPr>
          <w:rStyle w:val="Hyperlink"/>
          <w:b/>
          <w:bCs/>
          <w:color w:val="auto"/>
          <w:u w:val="none"/>
        </w:rPr>
      </w:pPr>
      <w:r w:rsidRPr="00AE2C86">
        <w:rPr>
          <w:b/>
          <w:bCs/>
        </w:rPr>
        <w:t xml:space="preserve">Approval of </w:t>
      </w:r>
      <w:hyperlink r:id="rId7" w:history="1">
        <w:r w:rsidRPr="00AE2C86">
          <w:rPr>
            <w:rStyle w:val="Hyperlink"/>
            <w:b/>
            <w:bCs/>
          </w:rPr>
          <w:t xml:space="preserve">May 9, </w:t>
        </w:r>
        <w:proofErr w:type="gramStart"/>
        <w:r w:rsidRPr="00AE2C86">
          <w:rPr>
            <w:rStyle w:val="Hyperlink"/>
            <w:b/>
            <w:bCs/>
          </w:rPr>
          <w:t>2023</w:t>
        </w:r>
        <w:proofErr w:type="gramEnd"/>
        <w:r w:rsidRPr="00AE2C86">
          <w:rPr>
            <w:rStyle w:val="Hyperlink"/>
            <w:b/>
            <w:bCs/>
          </w:rPr>
          <w:t xml:space="preserve"> AAC Meeting Minutes</w:t>
        </w:r>
      </w:hyperlink>
    </w:p>
    <w:p w14:paraId="4BB01C15" w14:textId="10132A92" w:rsidR="00CC1D99" w:rsidRDefault="0070214E" w:rsidP="00116CCF">
      <w:pPr>
        <w:spacing w:after="0" w:line="240" w:lineRule="auto"/>
        <w:ind w:left="360"/>
      </w:pPr>
      <w:r>
        <w:t>Dr. Michelle Tillander made a motion to approve the meeting minutes from May 9, 2023, Dr. Teixeira second</w:t>
      </w:r>
      <w:r w:rsidR="009A04B6">
        <w:t>ed. None opposed.</w:t>
      </w:r>
    </w:p>
    <w:p w14:paraId="4A54E44D" w14:textId="77777777" w:rsidR="00116CCF" w:rsidRDefault="00116CCF" w:rsidP="00116CCF">
      <w:pPr>
        <w:spacing w:after="0" w:line="240" w:lineRule="auto"/>
        <w:ind w:left="360"/>
      </w:pPr>
    </w:p>
    <w:p w14:paraId="6D48A5EA" w14:textId="5C27CCDC" w:rsidR="00AE2C86" w:rsidRPr="00AE2C86" w:rsidRDefault="005507DF" w:rsidP="00116CCF">
      <w:pPr>
        <w:pStyle w:val="ListParagraph"/>
        <w:numPr>
          <w:ilvl w:val="0"/>
          <w:numId w:val="3"/>
        </w:numPr>
        <w:spacing w:after="0" w:line="240" w:lineRule="auto"/>
        <w:rPr>
          <w:b/>
          <w:bCs/>
        </w:rPr>
      </w:pPr>
      <w:r w:rsidRPr="00AE2C86">
        <w:rPr>
          <w:b/>
          <w:bCs/>
        </w:rPr>
        <w:t>AAP Approval Requests</w:t>
      </w:r>
    </w:p>
    <w:p w14:paraId="38F152DD" w14:textId="77B6B443" w:rsidR="00AE2C86" w:rsidRDefault="00AE2C86" w:rsidP="00116CCF">
      <w:pPr>
        <w:spacing w:after="0" w:line="240" w:lineRule="auto"/>
      </w:pPr>
      <w:proofErr w:type="gramStart"/>
      <w:r w:rsidRPr="00AE2C86">
        <w:rPr>
          <w:b/>
          <w:bCs/>
        </w:rPr>
        <w:t>Team :</w:t>
      </w:r>
      <w:proofErr w:type="gramEnd"/>
      <w:r w:rsidRPr="00AE2C86">
        <w:rPr>
          <w:b/>
          <w:bCs/>
        </w:rPr>
        <w:t xml:space="preserve"> </w:t>
      </w:r>
      <w:proofErr w:type="spellStart"/>
      <w:r w:rsidRPr="00AE2C86">
        <w:rPr>
          <w:b/>
          <w:bCs/>
        </w:rPr>
        <w:t>Ferol</w:t>
      </w:r>
      <w:proofErr w:type="spellEnd"/>
      <w:r w:rsidRPr="00AE2C86">
        <w:rPr>
          <w:b/>
          <w:bCs/>
        </w:rPr>
        <w:t xml:space="preserve"> </w:t>
      </w:r>
      <w:proofErr w:type="spellStart"/>
      <w:r w:rsidRPr="00AE2C86">
        <w:rPr>
          <w:b/>
          <w:bCs/>
        </w:rPr>
        <w:t>Carytsas</w:t>
      </w:r>
      <w:proofErr w:type="spellEnd"/>
      <w:r w:rsidRPr="00AE2C86">
        <w:rPr>
          <w:b/>
          <w:bCs/>
        </w:rPr>
        <w:t xml:space="preserve"> (Lead), Carrie Adams, </w:t>
      </w:r>
      <w:proofErr w:type="spellStart"/>
      <w:r w:rsidRPr="00AE2C86">
        <w:rPr>
          <w:b/>
          <w:bCs/>
        </w:rPr>
        <w:t>Ifigeneia</w:t>
      </w:r>
      <w:proofErr w:type="spellEnd"/>
      <w:r w:rsidRPr="00AE2C86">
        <w:rPr>
          <w:b/>
          <w:bCs/>
        </w:rPr>
        <w:t xml:space="preserve"> </w:t>
      </w:r>
      <w:proofErr w:type="spellStart"/>
      <w:r w:rsidRPr="00AE2C86">
        <w:rPr>
          <w:b/>
          <w:bCs/>
        </w:rPr>
        <w:t>Giannadaki</w:t>
      </w:r>
      <w:proofErr w:type="spellEnd"/>
      <w:r>
        <w:t xml:space="preserve"> </w:t>
      </w:r>
      <w:hyperlink r:id="rId8" w:history="1">
        <w:r w:rsidRPr="000457DA">
          <w:rPr>
            <w:rStyle w:val="Hyperlink"/>
          </w:rPr>
          <w:t>https://secure.aa.ufl.edu/Approval/reports/18501</w:t>
        </w:r>
      </w:hyperlink>
    </w:p>
    <w:p w14:paraId="0BFE2735" w14:textId="7A2001C8" w:rsidR="00AE2C86" w:rsidRPr="00AE2C86" w:rsidRDefault="00AE2C86" w:rsidP="00116CCF">
      <w:pPr>
        <w:spacing w:after="0" w:line="240" w:lineRule="auto"/>
        <w:ind w:left="360"/>
        <w:rPr>
          <w:b/>
          <w:bCs/>
        </w:rPr>
      </w:pPr>
      <w:r w:rsidRPr="00AE2C86">
        <w:rPr>
          <w:b/>
          <w:bCs/>
        </w:rPr>
        <w:t>Recycle</w:t>
      </w:r>
    </w:p>
    <w:p w14:paraId="3032E6A9" w14:textId="01F5DD09" w:rsidR="00AE2C86" w:rsidRPr="00116CCF" w:rsidRDefault="00AE2C86" w:rsidP="00116CCF">
      <w:pPr>
        <w:spacing w:after="0" w:line="240" w:lineRule="auto"/>
        <w:ind w:left="360"/>
        <w:rPr>
          <w:i/>
          <w:iCs/>
        </w:rPr>
      </w:pPr>
      <w:r w:rsidRPr="00116CCF">
        <w:rPr>
          <w:i/>
          <w:iCs/>
        </w:rPr>
        <w:t xml:space="preserve">Motion: </w:t>
      </w:r>
      <w:r w:rsidR="00633026" w:rsidRPr="00116CCF">
        <w:rPr>
          <w:i/>
          <w:iCs/>
        </w:rPr>
        <w:t>Joslyn</w:t>
      </w:r>
      <w:r w:rsidRPr="00116CCF">
        <w:rPr>
          <w:i/>
          <w:iCs/>
        </w:rPr>
        <w:t xml:space="preserve"> Ahlgren</w:t>
      </w:r>
    </w:p>
    <w:p w14:paraId="2BC7A309" w14:textId="7DA49529" w:rsidR="00AE2C86" w:rsidRPr="00116CCF" w:rsidRDefault="00AE2C86" w:rsidP="00116CCF">
      <w:pPr>
        <w:spacing w:after="0" w:line="240" w:lineRule="auto"/>
        <w:ind w:left="360"/>
        <w:rPr>
          <w:i/>
          <w:iCs/>
        </w:rPr>
      </w:pPr>
      <w:r w:rsidRPr="00116CCF">
        <w:rPr>
          <w:i/>
          <w:iCs/>
        </w:rPr>
        <w:t>Second: Richard Scholtz</w:t>
      </w:r>
    </w:p>
    <w:p w14:paraId="2DFB4606" w14:textId="36B0A970" w:rsidR="00116CCF" w:rsidRPr="00116CCF" w:rsidRDefault="00116CCF" w:rsidP="00116CCF">
      <w:pPr>
        <w:spacing w:after="0" w:line="240" w:lineRule="auto"/>
        <w:ind w:left="360"/>
        <w:rPr>
          <w:i/>
          <w:iCs/>
        </w:rPr>
      </w:pPr>
      <w:r w:rsidRPr="00116CCF">
        <w:rPr>
          <w:i/>
          <w:iCs/>
        </w:rPr>
        <w:t>Opposed: None</w:t>
      </w:r>
    </w:p>
    <w:p w14:paraId="24C6483E" w14:textId="77777777" w:rsidR="00AE2C86" w:rsidRDefault="00AE2C86" w:rsidP="00116CCF">
      <w:pPr>
        <w:spacing w:after="0" w:line="240" w:lineRule="auto"/>
        <w:ind w:left="360"/>
      </w:pPr>
      <w:r>
        <w:t>Pending clarification on the standardized exam (If this is a third part – external exam, an interpretation and use argument must be provided to the AAC for approval). The AAC also requested that a sample instrument is provided.</w:t>
      </w:r>
    </w:p>
    <w:p w14:paraId="3885F0C6" w14:textId="3AF5DD1E" w:rsidR="00AE2C86" w:rsidRDefault="00AE2C86" w:rsidP="00116CCF">
      <w:pPr>
        <w:spacing w:after="0" w:line="240" w:lineRule="auto"/>
      </w:pPr>
      <w:r w:rsidRPr="00AE2C86">
        <w:rPr>
          <w:b/>
          <w:bCs/>
        </w:rPr>
        <w:t xml:space="preserve">Team 2: Michelle Tillander (Lead), Leandro Teixeira, Melissa Mellon </w:t>
      </w:r>
      <w:hyperlink r:id="rId9" w:history="1">
        <w:r w:rsidRPr="000457DA">
          <w:rPr>
            <w:rStyle w:val="Hyperlink"/>
          </w:rPr>
          <w:t>https://secure.aa.ufl.edu/Approval/reports/18502</w:t>
        </w:r>
      </w:hyperlink>
      <w:r>
        <w:t xml:space="preserve"> </w:t>
      </w:r>
    </w:p>
    <w:p w14:paraId="05729F39" w14:textId="77777777" w:rsidR="00AE2C86" w:rsidRPr="00AE2C86" w:rsidRDefault="00AE2C86" w:rsidP="00116CCF">
      <w:pPr>
        <w:spacing w:after="0" w:line="240" w:lineRule="auto"/>
        <w:ind w:left="360"/>
        <w:rPr>
          <w:b/>
          <w:bCs/>
        </w:rPr>
      </w:pPr>
      <w:r w:rsidRPr="00AE2C86">
        <w:rPr>
          <w:b/>
          <w:bCs/>
        </w:rPr>
        <w:t>Recycle</w:t>
      </w:r>
    </w:p>
    <w:p w14:paraId="1952F62C" w14:textId="77777777" w:rsidR="00AE2C86" w:rsidRPr="00116CCF" w:rsidRDefault="00AE2C86" w:rsidP="00116CCF">
      <w:pPr>
        <w:spacing w:after="0" w:line="240" w:lineRule="auto"/>
        <w:ind w:left="360"/>
        <w:rPr>
          <w:i/>
          <w:iCs/>
        </w:rPr>
      </w:pPr>
      <w:r w:rsidRPr="00116CCF">
        <w:rPr>
          <w:i/>
          <w:iCs/>
        </w:rPr>
        <w:t>Motion: Joslyn Ahlgren</w:t>
      </w:r>
    </w:p>
    <w:p w14:paraId="1EBAACC2" w14:textId="70B1337E" w:rsidR="00AE2C86" w:rsidRPr="00116CCF" w:rsidRDefault="00AE2C86" w:rsidP="00116CCF">
      <w:pPr>
        <w:spacing w:after="0" w:line="240" w:lineRule="auto"/>
        <w:ind w:left="360"/>
        <w:rPr>
          <w:i/>
          <w:iCs/>
        </w:rPr>
      </w:pPr>
      <w:r w:rsidRPr="00116CCF">
        <w:rPr>
          <w:i/>
          <w:iCs/>
        </w:rPr>
        <w:t xml:space="preserve">Second: Lori </w:t>
      </w:r>
      <w:proofErr w:type="spellStart"/>
      <w:r w:rsidRPr="00116CCF">
        <w:rPr>
          <w:i/>
          <w:iCs/>
        </w:rPr>
        <w:t>Dassa</w:t>
      </w:r>
      <w:proofErr w:type="spellEnd"/>
    </w:p>
    <w:p w14:paraId="5911545F" w14:textId="5DE2CB3B" w:rsidR="00116CCF" w:rsidRPr="00116CCF" w:rsidRDefault="00116CCF" w:rsidP="00116CCF">
      <w:pPr>
        <w:spacing w:after="0" w:line="240" w:lineRule="auto"/>
        <w:ind w:left="360"/>
        <w:rPr>
          <w:i/>
          <w:iCs/>
        </w:rPr>
      </w:pPr>
      <w:r w:rsidRPr="00116CCF">
        <w:rPr>
          <w:i/>
          <w:iCs/>
        </w:rPr>
        <w:t>Opposed: None</w:t>
      </w:r>
    </w:p>
    <w:p w14:paraId="7A825FD8" w14:textId="77777777" w:rsidR="00AE2C86" w:rsidRDefault="00AE2C86" w:rsidP="00116CCF">
      <w:pPr>
        <w:spacing w:after="0" w:line="240" w:lineRule="auto"/>
        <w:ind w:left="360"/>
      </w:pPr>
      <w:r>
        <w:t>Pending clarification on the standardized/competency exam (If this is a third part – external exam, an interpretation and use argument must be provided to the AAC for approval). There is mention to course grades listed as assessment method, which is not appropriate for SLO. It does not appear course grades have been used as assessment method, so in this case, the recommendation is to remove, course grade and “other” to reflect more intentionality on how the SLOs are being assessed. The AAC also requested that a sample instrument is provided.</w:t>
      </w:r>
    </w:p>
    <w:p w14:paraId="62656473" w14:textId="05309D19" w:rsidR="00AE2C86" w:rsidRDefault="00AE2C86" w:rsidP="00116CCF">
      <w:pPr>
        <w:spacing w:after="0" w:line="240" w:lineRule="auto"/>
      </w:pPr>
      <w:r w:rsidRPr="00AE2C86">
        <w:rPr>
          <w:b/>
          <w:bCs/>
        </w:rPr>
        <w:t xml:space="preserve">Team 3: Morgan </w:t>
      </w:r>
      <w:proofErr w:type="gramStart"/>
      <w:r w:rsidRPr="00AE2C86">
        <w:rPr>
          <w:b/>
          <w:bCs/>
        </w:rPr>
        <w:t>Rich,  Lori</w:t>
      </w:r>
      <w:proofErr w:type="gramEnd"/>
      <w:r w:rsidRPr="00AE2C86">
        <w:rPr>
          <w:b/>
          <w:bCs/>
        </w:rPr>
        <w:t xml:space="preserve"> </w:t>
      </w:r>
      <w:proofErr w:type="spellStart"/>
      <w:r w:rsidRPr="00AE2C86">
        <w:rPr>
          <w:b/>
          <w:bCs/>
        </w:rPr>
        <w:t>Dassa</w:t>
      </w:r>
      <w:proofErr w:type="spellEnd"/>
      <w:r w:rsidRPr="00AE2C86">
        <w:rPr>
          <w:b/>
          <w:bCs/>
        </w:rPr>
        <w:t xml:space="preserve">,  Judi Schack-Dugre (Lead) </w:t>
      </w:r>
      <w:hyperlink r:id="rId10" w:history="1">
        <w:r w:rsidRPr="000457DA">
          <w:rPr>
            <w:rStyle w:val="Hyperlink"/>
          </w:rPr>
          <w:t>https://secure.aa.ufl.edu/Approval/reports/18420</w:t>
        </w:r>
      </w:hyperlink>
    </w:p>
    <w:p w14:paraId="6E4F0636" w14:textId="0BFFC36C" w:rsidR="00AE2C86" w:rsidRPr="00AE2C86" w:rsidRDefault="00AE2C86" w:rsidP="00116CCF">
      <w:pPr>
        <w:spacing w:after="0" w:line="240" w:lineRule="auto"/>
        <w:ind w:left="360"/>
        <w:rPr>
          <w:b/>
          <w:bCs/>
        </w:rPr>
      </w:pPr>
      <w:r w:rsidRPr="00AE2C86">
        <w:rPr>
          <w:b/>
          <w:bCs/>
        </w:rPr>
        <w:t>Recycle</w:t>
      </w:r>
    </w:p>
    <w:p w14:paraId="68AE48E4" w14:textId="77777777" w:rsidR="00AE2C86" w:rsidRPr="00116CCF" w:rsidRDefault="00AE2C86" w:rsidP="00116CCF">
      <w:pPr>
        <w:spacing w:after="0" w:line="240" w:lineRule="auto"/>
        <w:ind w:left="360"/>
        <w:rPr>
          <w:i/>
          <w:iCs/>
        </w:rPr>
      </w:pPr>
      <w:r w:rsidRPr="00116CCF">
        <w:rPr>
          <w:i/>
          <w:iCs/>
        </w:rPr>
        <w:t>Motion: Judi Schack-Dugre</w:t>
      </w:r>
    </w:p>
    <w:p w14:paraId="012F35AA" w14:textId="609B70B8" w:rsidR="00AE2C86" w:rsidRPr="00116CCF" w:rsidRDefault="00AE2C86" w:rsidP="00116CCF">
      <w:pPr>
        <w:spacing w:after="0" w:line="240" w:lineRule="auto"/>
        <w:ind w:left="360"/>
        <w:rPr>
          <w:i/>
          <w:iCs/>
        </w:rPr>
      </w:pPr>
      <w:r w:rsidRPr="00116CCF">
        <w:rPr>
          <w:i/>
          <w:iCs/>
        </w:rPr>
        <w:t xml:space="preserve">Second: Lori </w:t>
      </w:r>
      <w:proofErr w:type="spellStart"/>
      <w:r w:rsidRPr="00116CCF">
        <w:rPr>
          <w:i/>
          <w:iCs/>
        </w:rPr>
        <w:t>Dassa</w:t>
      </w:r>
      <w:proofErr w:type="spellEnd"/>
    </w:p>
    <w:p w14:paraId="46403E53" w14:textId="0E68FE30" w:rsidR="00116CCF" w:rsidRPr="00116CCF" w:rsidRDefault="00116CCF" w:rsidP="00116CCF">
      <w:pPr>
        <w:spacing w:after="0" w:line="240" w:lineRule="auto"/>
        <w:ind w:left="360"/>
        <w:rPr>
          <w:i/>
          <w:iCs/>
        </w:rPr>
      </w:pPr>
      <w:r w:rsidRPr="00116CCF">
        <w:rPr>
          <w:i/>
          <w:iCs/>
        </w:rPr>
        <w:t>Opposed: None</w:t>
      </w:r>
    </w:p>
    <w:p w14:paraId="0B2A5E47" w14:textId="77777777" w:rsidR="00AE2C86" w:rsidRDefault="00AE2C86" w:rsidP="00116CCF">
      <w:pPr>
        <w:spacing w:after="0" w:line="240" w:lineRule="auto"/>
        <w:ind w:left="360"/>
      </w:pPr>
      <w:r>
        <w:t xml:space="preserve">Dr. Schack-Dugre pointed to the mention to a faculty-developed rubric, but the instrument is not included. The AAC requests a sample rubric to be provided. Additionally, Dr. Schack-Dugre pointed </w:t>
      </w:r>
      <w:r>
        <w:lastRenderedPageBreak/>
        <w:t xml:space="preserve">to SLO 5 assessment method is a count, rather than a measure of learning. Dr. </w:t>
      </w:r>
      <w:proofErr w:type="spellStart"/>
      <w:r>
        <w:t>Dassa</w:t>
      </w:r>
      <w:proofErr w:type="spellEnd"/>
      <w:r>
        <w:t xml:space="preserve"> addressed SLO 4 assessment method also as a count rather than a measure of student learning. Based on the discussion the AAC, requested the assessment methods for SLOs 4, 5, and 6 to be revised and a faculty developed rubric to be provided as well.</w:t>
      </w:r>
    </w:p>
    <w:p w14:paraId="736F8103" w14:textId="77777777" w:rsidR="00AE2C86" w:rsidRDefault="00AE2C86" w:rsidP="00116CCF">
      <w:pPr>
        <w:spacing w:after="0" w:line="240" w:lineRule="auto"/>
        <w:ind w:left="360"/>
      </w:pPr>
      <w:r>
        <w:t>Dr. Teixeira suggested the rubric item to be included in the approval system submission form. Dr. Ahlgren mentioned it is already an item in the form.</w:t>
      </w:r>
    </w:p>
    <w:p w14:paraId="597C1375" w14:textId="754AFD0D" w:rsidR="00AE2C86" w:rsidRPr="00AE2C86" w:rsidRDefault="00AE2C86" w:rsidP="00116CCF">
      <w:pPr>
        <w:spacing w:after="0" w:line="240" w:lineRule="auto"/>
        <w:rPr>
          <w:b/>
          <w:bCs/>
        </w:rPr>
      </w:pPr>
      <w:r w:rsidRPr="00AE2C86">
        <w:rPr>
          <w:b/>
          <w:bCs/>
        </w:rPr>
        <w:t xml:space="preserve">Team 4: Richard Scholtz, Matthew Ryan, </w:t>
      </w:r>
      <w:r w:rsidR="00633026" w:rsidRPr="00AE2C86">
        <w:rPr>
          <w:b/>
          <w:bCs/>
        </w:rPr>
        <w:t>Joslyn</w:t>
      </w:r>
      <w:r w:rsidRPr="00AE2C86">
        <w:rPr>
          <w:b/>
          <w:bCs/>
        </w:rPr>
        <w:t xml:space="preserve"> Ahlgren (Lead)</w:t>
      </w:r>
    </w:p>
    <w:p w14:paraId="39AFB38D" w14:textId="0D71955F" w:rsidR="00AE2C86" w:rsidRDefault="00AE2C86" w:rsidP="00116CCF">
      <w:pPr>
        <w:spacing w:after="0" w:line="240" w:lineRule="auto"/>
      </w:pPr>
      <w:r>
        <w:t>https://secure.aa.ufl.edu/Approval/reports/18766</w:t>
      </w:r>
    </w:p>
    <w:p w14:paraId="2487F686" w14:textId="77777777" w:rsidR="00AE2C86" w:rsidRPr="00AE2C86" w:rsidRDefault="00AE2C86" w:rsidP="00116CCF">
      <w:pPr>
        <w:spacing w:after="0" w:line="240" w:lineRule="auto"/>
        <w:ind w:left="360"/>
        <w:rPr>
          <w:b/>
          <w:bCs/>
        </w:rPr>
      </w:pPr>
      <w:r w:rsidRPr="00AE2C86">
        <w:rPr>
          <w:b/>
          <w:bCs/>
        </w:rPr>
        <w:t>Approve</w:t>
      </w:r>
    </w:p>
    <w:p w14:paraId="0F094567" w14:textId="77777777" w:rsidR="00AE2C86" w:rsidRPr="00116CCF" w:rsidRDefault="00AE2C86" w:rsidP="00116CCF">
      <w:pPr>
        <w:spacing w:after="0" w:line="240" w:lineRule="auto"/>
        <w:ind w:left="360"/>
        <w:rPr>
          <w:i/>
          <w:iCs/>
        </w:rPr>
      </w:pPr>
      <w:r w:rsidRPr="00116CCF">
        <w:rPr>
          <w:i/>
          <w:iCs/>
        </w:rPr>
        <w:t>Motion: Richard Scholtz</w:t>
      </w:r>
    </w:p>
    <w:p w14:paraId="71B84846" w14:textId="6CEC2E0F" w:rsidR="00AE2C86" w:rsidRPr="00116CCF" w:rsidRDefault="00AE2C86" w:rsidP="00116CCF">
      <w:pPr>
        <w:spacing w:after="0" w:line="240" w:lineRule="auto"/>
        <w:ind w:left="360"/>
        <w:rPr>
          <w:i/>
          <w:iCs/>
        </w:rPr>
      </w:pPr>
      <w:r w:rsidRPr="00116CCF">
        <w:rPr>
          <w:i/>
          <w:iCs/>
        </w:rPr>
        <w:t>Second: Melissa Mellon</w:t>
      </w:r>
    </w:p>
    <w:p w14:paraId="3BAFDF40" w14:textId="59B40AAF" w:rsidR="00116CCF" w:rsidRPr="00116CCF" w:rsidRDefault="00116CCF" w:rsidP="00116CCF">
      <w:pPr>
        <w:spacing w:after="0" w:line="240" w:lineRule="auto"/>
        <w:ind w:left="360"/>
        <w:rPr>
          <w:i/>
          <w:iCs/>
        </w:rPr>
      </w:pPr>
      <w:r w:rsidRPr="00116CCF">
        <w:rPr>
          <w:i/>
          <w:iCs/>
        </w:rPr>
        <w:t>Opposed: None</w:t>
      </w:r>
    </w:p>
    <w:p w14:paraId="45B986B0" w14:textId="77777777" w:rsidR="00AE2C86" w:rsidRDefault="00AE2C86" w:rsidP="00116CCF">
      <w:pPr>
        <w:spacing w:after="0" w:line="240" w:lineRule="auto"/>
        <w:ind w:left="360"/>
      </w:pPr>
      <w:r>
        <w:t>The AAC approved this request.</w:t>
      </w:r>
    </w:p>
    <w:p w14:paraId="7970DF15" w14:textId="08036751" w:rsidR="00AE2C86" w:rsidRDefault="00AE2C86" w:rsidP="00116CCF">
      <w:pPr>
        <w:spacing w:after="0" w:line="240" w:lineRule="auto"/>
        <w:ind w:left="360"/>
      </w:pPr>
      <w:r>
        <w:t>https://secure.aa.ufl.edu/Approval/reports/18841</w:t>
      </w:r>
    </w:p>
    <w:p w14:paraId="7A2B1DF7" w14:textId="760A64C7" w:rsidR="00AE2C86" w:rsidRPr="00AE2C86" w:rsidRDefault="00AE2C86" w:rsidP="00116CCF">
      <w:pPr>
        <w:spacing w:after="0" w:line="240" w:lineRule="auto"/>
        <w:ind w:left="360"/>
        <w:rPr>
          <w:b/>
          <w:bCs/>
        </w:rPr>
      </w:pPr>
      <w:r w:rsidRPr="00AE2C86">
        <w:rPr>
          <w:b/>
          <w:bCs/>
        </w:rPr>
        <w:t>Conditional</w:t>
      </w:r>
      <w:r w:rsidR="00116CCF">
        <w:rPr>
          <w:b/>
          <w:bCs/>
        </w:rPr>
        <w:t>ly</w:t>
      </w:r>
      <w:r w:rsidRPr="00AE2C86">
        <w:rPr>
          <w:b/>
          <w:bCs/>
        </w:rPr>
        <w:t xml:space="preserve"> Approv</w:t>
      </w:r>
      <w:r w:rsidR="00116CCF">
        <w:rPr>
          <w:b/>
          <w:bCs/>
        </w:rPr>
        <w:t>e</w:t>
      </w:r>
    </w:p>
    <w:p w14:paraId="632977F3" w14:textId="77777777" w:rsidR="00AE2C86" w:rsidRPr="00116CCF" w:rsidRDefault="00AE2C86" w:rsidP="00116CCF">
      <w:pPr>
        <w:spacing w:after="0" w:line="240" w:lineRule="auto"/>
        <w:ind w:left="360"/>
        <w:rPr>
          <w:i/>
          <w:iCs/>
        </w:rPr>
      </w:pPr>
      <w:r w:rsidRPr="00116CCF">
        <w:rPr>
          <w:i/>
          <w:iCs/>
        </w:rPr>
        <w:t>Motion: Joslyn Ahlgren</w:t>
      </w:r>
    </w:p>
    <w:p w14:paraId="48EBA2C8" w14:textId="6B0AD33B" w:rsidR="00AE2C86" w:rsidRPr="00116CCF" w:rsidRDefault="00AE2C86" w:rsidP="00116CCF">
      <w:pPr>
        <w:spacing w:after="0" w:line="240" w:lineRule="auto"/>
        <w:ind w:left="360"/>
        <w:rPr>
          <w:i/>
          <w:iCs/>
        </w:rPr>
      </w:pPr>
      <w:r w:rsidRPr="00116CCF">
        <w:rPr>
          <w:i/>
          <w:iCs/>
        </w:rPr>
        <w:t>Second: Richard Scholtz</w:t>
      </w:r>
    </w:p>
    <w:p w14:paraId="195681B6" w14:textId="6A20475F" w:rsidR="00116CCF" w:rsidRPr="00116CCF" w:rsidRDefault="00116CCF" w:rsidP="00116CCF">
      <w:pPr>
        <w:spacing w:after="0" w:line="240" w:lineRule="auto"/>
        <w:ind w:left="360"/>
        <w:rPr>
          <w:i/>
          <w:iCs/>
        </w:rPr>
      </w:pPr>
      <w:r w:rsidRPr="00116CCF">
        <w:rPr>
          <w:i/>
          <w:iCs/>
        </w:rPr>
        <w:t>Opposed: None</w:t>
      </w:r>
    </w:p>
    <w:p w14:paraId="2CC95616" w14:textId="35C73FD4" w:rsidR="00F463CD" w:rsidRDefault="00AE2C86" w:rsidP="00116CCF">
      <w:pPr>
        <w:spacing w:after="0" w:line="240" w:lineRule="auto"/>
        <w:ind w:left="360"/>
      </w:pPr>
      <w:r>
        <w:t xml:space="preserve">Dr. Ahlgren pointed to the need to revise assessment timeline to reflect the headings as assessment 1, assessment 2, assessment </w:t>
      </w:r>
      <w:proofErr w:type="gramStart"/>
      <w:r>
        <w:t>3,…</w:t>
      </w:r>
      <w:proofErr w:type="gramEnd"/>
      <w:r>
        <w:t xml:space="preserve">Dr. Scholtz agreed there is the need to revise to reflect a clear progress of the assessments across the program. Dr. </w:t>
      </w:r>
      <w:proofErr w:type="spellStart"/>
      <w:r>
        <w:t>Dassa</w:t>
      </w:r>
      <w:proofErr w:type="spellEnd"/>
      <w:r>
        <w:t xml:space="preserve"> pointed to the assessment methods language that often reflects counts rather than measuring SLOs (e.g., SLO 4). Although there is a set of criteria for the qualifying exam, the descriptions for the other assessment methods are not clear about the assessment procedure (e.g., how dissertation proposals are assessed. What </w:t>
      </w:r>
      <w:r w:rsidR="00116CCF">
        <w:t>are</w:t>
      </w:r>
      <w:r>
        <w:t xml:space="preserve"> the criteria?) The AAC requested clarification on the instrument/criteria.</w:t>
      </w:r>
    </w:p>
    <w:p w14:paraId="37E88A66" w14:textId="77777777" w:rsidR="00116CCF" w:rsidRDefault="00116CCF" w:rsidP="00116CCF">
      <w:pPr>
        <w:spacing w:after="0" w:line="240" w:lineRule="auto"/>
        <w:ind w:left="360"/>
      </w:pPr>
    </w:p>
    <w:p w14:paraId="541CE9FD" w14:textId="6F12317C" w:rsidR="005507DF" w:rsidRDefault="00FD4C87" w:rsidP="00116CCF">
      <w:pPr>
        <w:pStyle w:val="ListParagraph"/>
        <w:numPr>
          <w:ilvl w:val="0"/>
          <w:numId w:val="3"/>
        </w:numPr>
        <w:spacing w:after="0" w:line="240" w:lineRule="auto"/>
        <w:rPr>
          <w:rStyle w:val="Hyperlink"/>
          <w:color w:val="000000" w:themeColor="text1"/>
          <w:u w:val="none"/>
        </w:rPr>
      </w:pPr>
      <w:r>
        <w:t xml:space="preserve">Dr. Leite introduced the </w:t>
      </w:r>
      <w:hyperlink r:id="rId11" w:history="1">
        <w:r w:rsidR="005507DF" w:rsidRPr="005507DF">
          <w:rPr>
            <w:rStyle w:val="Hyperlink"/>
          </w:rPr>
          <w:t>Journal of Assessment in Higher Education</w:t>
        </w:r>
      </w:hyperlink>
      <w:r>
        <w:rPr>
          <w:rStyle w:val="Hyperlink"/>
        </w:rPr>
        <w:t xml:space="preserve"> </w:t>
      </w:r>
      <w:r w:rsidRPr="00FD4C87">
        <w:rPr>
          <w:rStyle w:val="Hyperlink"/>
          <w:color w:val="000000" w:themeColor="text1"/>
          <w:u w:val="none"/>
        </w:rPr>
        <w:t xml:space="preserve">to AAC members and </w:t>
      </w:r>
      <w:r>
        <w:rPr>
          <w:rStyle w:val="Hyperlink"/>
          <w:color w:val="000000" w:themeColor="text1"/>
          <w:u w:val="none"/>
        </w:rPr>
        <w:t xml:space="preserve">explained the publication is on hold for 2023, but will resume activities in 2024. Dr. Leite requested the AAC members’ support with JAHE next </w:t>
      </w:r>
      <w:proofErr w:type="gramStart"/>
      <w:r>
        <w:rPr>
          <w:rStyle w:val="Hyperlink"/>
          <w:color w:val="000000" w:themeColor="text1"/>
          <w:u w:val="none"/>
        </w:rPr>
        <w:t>year, once</w:t>
      </w:r>
      <w:proofErr w:type="gramEnd"/>
      <w:r>
        <w:rPr>
          <w:rStyle w:val="Hyperlink"/>
          <w:color w:val="000000" w:themeColor="text1"/>
          <w:u w:val="none"/>
        </w:rPr>
        <w:t xml:space="preserve"> activities are resumed.</w:t>
      </w:r>
    </w:p>
    <w:p w14:paraId="2801585C" w14:textId="77777777" w:rsidR="00116CCF" w:rsidRPr="00FD4C87" w:rsidRDefault="00116CCF" w:rsidP="00116CCF">
      <w:pPr>
        <w:pStyle w:val="ListParagraph"/>
        <w:spacing w:after="0" w:line="240" w:lineRule="auto"/>
        <w:ind w:left="360"/>
        <w:rPr>
          <w:color w:val="000000" w:themeColor="text1"/>
        </w:rPr>
      </w:pPr>
    </w:p>
    <w:p w14:paraId="72001214" w14:textId="56A79411" w:rsidR="00CC30B9" w:rsidRDefault="00FD4C87" w:rsidP="00116CCF">
      <w:pPr>
        <w:pStyle w:val="ListParagraph"/>
        <w:numPr>
          <w:ilvl w:val="0"/>
          <w:numId w:val="3"/>
        </w:numPr>
        <w:spacing w:after="0" w:line="240" w:lineRule="auto"/>
      </w:pPr>
      <w:r>
        <w:t xml:space="preserve">Dr. Leite presented the </w:t>
      </w:r>
      <w:hyperlink r:id="rId12" w:history="1">
        <w:r w:rsidR="00206919" w:rsidRPr="00206919">
          <w:rPr>
            <w:rStyle w:val="Hyperlink"/>
          </w:rPr>
          <w:t>Assessment in Higher Education</w:t>
        </w:r>
      </w:hyperlink>
      <w:r w:rsidR="00206919">
        <w:t xml:space="preserve"> – Call for Proposals</w:t>
      </w:r>
      <w:r>
        <w:t xml:space="preserve"> page and asked for the AAC input and support (as reviewers of the proposals) on the Virtual conference. Committee members discussed including a topic or some connection with AI in the call for proposals. Dr. Ahlgren suggested to include AI in the theme, or introduction narrative. Dr. Tillander suggested to incorporate some idea to the title. Dr. </w:t>
      </w:r>
      <w:proofErr w:type="spellStart"/>
      <w:r>
        <w:t>Dassa</w:t>
      </w:r>
      <w:proofErr w:type="spellEnd"/>
      <w:r>
        <w:t xml:space="preserve"> suggested the title: </w:t>
      </w:r>
      <w:r w:rsidRPr="00116CCF">
        <w:rPr>
          <w:i/>
          <w:iCs/>
        </w:rPr>
        <w:t>Enhancing Institutional Excellence through Innovations</w:t>
      </w:r>
      <w:r>
        <w:t>. Dr. Leite committed to edit the narrative and return the revised call for proposals to the AAC for input, prior to sending back to the conference services. Dr. Ahlgren suggested sending the call for proposals to the Center of Teaching Excellence and to the</w:t>
      </w:r>
      <w:r w:rsidR="00DD090D">
        <w:t xml:space="preserve"> Research Teaching and Learning. Dr. Tillander asked about the submission form and the themes. Dr. Leite will clarify how the submission process happens from the conference services side.</w:t>
      </w:r>
    </w:p>
    <w:p w14:paraId="75E8376D" w14:textId="77777777" w:rsidR="00116CCF" w:rsidRDefault="00116CCF" w:rsidP="00116CCF">
      <w:pPr>
        <w:spacing w:after="0" w:line="240" w:lineRule="auto"/>
      </w:pPr>
    </w:p>
    <w:p w14:paraId="148917ED" w14:textId="0EE40C3C" w:rsidR="00F463CD" w:rsidRDefault="00DD090D" w:rsidP="00116CCF">
      <w:pPr>
        <w:pStyle w:val="ListParagraph"/>
        <w:numPr>
          <w:ilvl w:val="0"/>
          <w:numId w:val="3"/>
        </w:numPr>
        <w:spacing w:after="0" w:line="240" w:lineRule="auto"/>
      </w:pPr>
      <w:r>
        <w:t>Dr. Leite reminded the AAC members that the n</w:t>
      </w:r>
      <w:r w:rsidR="00F463CD">
        <w:t>ext meeting</w:t>
      </w:r>
      <w:r>
        <w:t xml:space="preserve"> will take place on </w:t>
      </w:r>
      <w:r w:rsidR="00F463CD">
        <w:t xml:space="preserve">Tuesday, October 10, </w:t>
      </w:r>
      <w:proofErr w:type="gramStart"/>
      <w:r w:rsidR="00F463CD">
        <w:t>2023</w:t>
      </w:r>
      <w:proofErr w:type="gramEnd"/>
      <w:r w:rsidR="00F463CD">
        <w:t xml:space="preserve"> at 3:00 pm (Business Office Conference Room)</w:t>
      </w:r>
    </w:p>
    <w:p w14:paraId="5DB61B22" w14:textId="77777777" w:rsidR="00116CCF" w:rsidRDefault="00116CCF" w:rsidP="00116CCF">
      <w:pPr>
        <w:spacing w:after="0" w:line="240" w:lineRule="auto"/>
      </w:pPr>
    </w:p>
    <w:p w14:paraId="4502D4C9" w14:textId="3CB3EA20" w:rsidR="00DD090D" w:rsidRDefault="00DD090D" w:rsidP="00116CCF">
      <w:pPr>
        <w:spacing w:after="0" w:line="240" w:lineRule="auto"/>
      </w:pPr>
      <w:r>
        <w:t>Meeting was adjourned at 3:58pm.</w:t>
      </w:r>
    </w:p>
    <w:p w14:paraId="41B5C02D" w14:textId="7C63A0EB" w:rsidR="00BE031D" w:rsidRDefault="00BE031D" w:rsidP="00BE031D"/>
    <w:sectPr w:rsidR="00BE03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DCFA" w14:textId="77777777" w:rsidR="00116CCF" w:rsidRDefault="00116CCF" w:rsidP="00116CCF">
      <w:pPr>
        <w:spacing w:after="0" w:line="240" w:lineRule="auto"/>
      </w:pPr>
      <w:r>
        <w:separator/>
      </w:r>
    </w:p>
  </w:endnote>
  <w:endnote w:type="continuationSeparator" w:id="0">
    <w:p w14:paraId="58354CDF" w14:textId="77777777" w:rsidR="00116CCF" w:rsidRDefault="00116CCF" w:rsidP="0011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E483" w14:textId="77777777" w:rsidR="00116CCF" w:rsidRDefault="00116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C061" w14:textId="77777777" w:rsidR="00116CCF" w:rsidRDefault="00116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BA6" w14:textId="77777777" w:rsidR="00116CCF" w:rsidRDefault="0011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2538" w14:textId="77777777" w:rsidR="00116CCF" w:rsidRDefault="00116CCF" w:rsidP="00116CCF">
      <w:pPr>
        <w:spacing w:after="0" w:line="240" w:lineRule="auto"/>
      </w:pPr>
      <w:r>
        <w:separator/>
      </w:r>
    </w:p>
  </w:footnote>
  <w:footnote w:type="continuationSeparator" w:id="0">
    <w:p w14:paraId="2AEA1BDE" w14:textId="77777777" w:rsidR="00116CCF" w:rsidRDefault="00116CCF" w:rsidP="0011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32F8" w14:textId="77777777" w:rsidR="00116CCF" w:rsidRDefault="00116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718F" w14:textId="0569FAFC" w:rsidR="00116CCF" w:rsidRDefault="00116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5927" w14:textId="77777777" w:rsidR="00116CCF" w:rsidRDefault="0011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7DE4"/>
    <w:multiLevelType w:val="hybridMultilevel"/>
    <w:tmpl w:val="8BB2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3251C"/>
    <w:multiLevelType w:val="hybridMultilevel"/>
    <w:tmpl w:val="AD60A7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EA3A49"/>
    <w:multiLevelType w:val="hybridMultilevel"/>
    <w:tmpl w:val="8BB66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2015051">
    <w:abstractNumId w:val="0"/>
  </w:num>
  <w:num w:numId="2" w16cid:durableId="728307353">
    <w:abstractNumId w:val="2"/>
  </w:num>
  <w:num w:numId="3" w16cid:durableId="161737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1B"/>
    <w:rsid w:val="00116CCF"/>
    <w:rsid w:val="001C55B7"/>
    <w:rsid w:val="00206919"/>
    <w:rsid w:val="00266E1B"/>
    <w:rsid w:val="002B095F"/>
    <w:rsid w:val="002F7B16"/>
    <w:rsid w:val="0030237C"/>
    <w:rsid w:val="005507DF"/>
    <w:rsid w:val="00633026"/>
    <w:rsid w:val="00644972"/>
    <w:rsid w:val="0070214E"/>
    <w:rsid w:val="007C1F67"/>
    <w:rsid w:val="00860EBD"/>
    <w:rsid w:val="009A04B6"/>
    <w:rsid w:val="009B28BF"/>
    <w:rsid w:val="00AA370D"/>
    <w:rsid w:val="00AE2C86"/>
    <w:rsid w:val="00B01EC6"/>
    <w:rsid w:val="00BE031D"/>
    <w:rsid w:val="00BF5BE4"/>
    <w:rsid w:val="00CC1D99"/>
    <w:rsid w:val="00CC30B9"/>
    <w:rsid w:val="00CD1BF8"/>
    <w:rsid w:val="00DD090D"/>
    <w:rsid w:val="00F463CD"/>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8B7186"/>
  <w15:chartTrackingRefBased/>
  <w15:docId w15:val="{973E1098-4B67-4847-81B9-9CAB04A6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1B"/>
    <w:pPr>
      <w:ind w:left="720"/>
      <w:contextualSpacing/>
    </w:pPr>
  </w:style>
  <w:style w:type="character" w:styleId="Hyperlink">
    <w:name w:val="Hyperlink"/>
    <w:basedOn w:val="DefaultParagraphFont"/>
    <w:uiPriority w:val="99"/>
    <w:unhideWhenUsed/>
    <w:rsid w:val="00CC30B9"/>
    <w:rPr>
      <w:color w:val="0563C1" w:themeColor="hyperlink"/>
      <w:u w:val="single"/>
    </w:rPr>
  </w:style>
  <w:style w:type="character" w:styleId="UnresolvedMention">
    <w:name w:val="Unresolved Mention"/>
    <w:basedOn w:val="DefaultParagraphFont"/>
    <w:uiPriority w:val="99"/>
    <w:semiHidden/>
    <w:unhideWhenUsed/>
    <w:rsid w:val="00CC30B9"/>
    <w:rPr>
      <w:color w:val="605E5C"/>
      <w:shd w:val="clear" w:color="auto" w:fill="E1DFDD"/>
    </w:rPr>
  </w:style>
  <w:style w:type="table" w:styleId="TableGridLight">
    <w:name w:val="Grid Table Light"/>
    <w:basedOn w:val="TableNormal"/>
    <w:uiPriority w:val="40"/>
    <w:rsid w:val="00F46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CC1D99"/>
    <w:rPr>
      <w:color w:val="954F72" w:themeColor="followedHyperlink"/>
      <w:u w:val="single"/>
    </w:rPr>
  </w:style>
  <w:style w:type="paragraph" w:styleId="Header">
    <w:name w:val="header"/>
    <w:basedOn w:val="Normal"/>
    <w:link w:val="HeaderChar"/>
    <w:uiPriority w:val="99"/>
    <w:unhideWhenUsed/>
    <w:rsid w:val="0011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CCF"/>
  </w:style>
  <w:style w:type="paragraph" w:styleId="Footer">
    <w:name w:val="footer"/>
    <w:basedOn w:val="Normal"/>
    <w:link w:val="FooterChar"/>
    <w:uiPriority w:val="99"/>
    <w:unhideWhenUsed/>
    <w:rsid w:val="0011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7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aa.ufl.edu/Approval/reports/185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a.aa.ufl.edu/docs/1/5-9-2023_AACMinutes.pdf" TargetMode="External"/><Relationship Id="rId12" Type="http://schemas.openxmlformats.org/officeDocument/2006/relationships/hyperlink" Target="https://reg.conferences.dce.ufl.edu/SSP/140008976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flvc.org/assessment/about/submiss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cure.aa.ufl.edu/Approval/reports/184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aa.ufl.edu/Approval/reports/1850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 Cristina</dc:creator>
  <cp:keywords/>
  <dc:description/>
  <cp:lastModifiedBy>Leite, Maria Cristina</cp:lastModifiedBy>
  <cp:revision>6</cp:revision>
  <dcterms:created xsi:type="dcterms:W3CDTF">2023-09-13T12:43:00Z</dcterms:created>
  <dcterms:modified xsi:type="dcterms:W3CDTF">2023-10-11T12:12:00Z</dcterms:modified>
</cp:coreProperties>
</file>