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8D" w:rsidRPr="00C50796" w:rsidRDefault="00D4778D" w:rsidP="00D4778D">
      <w:pPr>
        <w:ind w:left="360" w:hanging="360"/>
        <w:rPr>
          <w:rFonts w:asciiTheme="majorHAnsi" w:hAnsiTheme="majorHAnsi" w:cs="Times New Roman"/>
        </w:rPr>
      </w:pPr>
      <w:r w:rsidRPr="00C50796">
        <w:rPr>
          <w:rFonts w:asciiTheme="majorHAnsi" w:hAnsiTheme="majorHAnsi" w:cs="Times New Roman"/>
        </w:rPr>
        <w:t>Dear Spanish and Portuguese Majors:</w:t>
      </w:r>
    </w:p>
    <w:p w:rsidR="00D4778D" w:rsidRPr="00C50796" w:rsidRDefault="00D4778D" w:rsidP="00D4778D">
      <w:pPr>
        <w:rPr>
          <w:rFonts w:asciiTheme="majorHAnsi" w:hAnsiTheme="majorHAnsi" w:cs="Times New Roman"/>
        </w:rPr>
      </w:pPr>
      <w:r w:rsidRPr="00C50796">
        <w:rPr>
          <w:rFonts w:asciiTheme="majorHAnsi" w:hAnsiTheme="majorHAnsi" w:cs="Times New Roman"/>
        </w:rPr>
        <w:t>The UF Board of Trustees has mandated that undergraduate degree program</w:t>
      </w:r>
      <w:r w:rsidR="009F4DD7" w:rsidRPr="00C50796">
        <w:rPr>
          <w:rFonts w:asciiTheme="majorHAnsi" w:hAnsiTheme="majorHAnsi" w:cs="Times New Roman"/>
        </w:rPr>
        <w:t>s</w:t>
      </w:r>
      <w:r w:rsidRPr="00C50796">
        <w:rPr>
          <w:rFonts w:asciiTheme="majorHAnsi" w:hAnsiTheme="majorHAnsi" w:cs="Times New Roman"/>
        </w:rPr>
        <w:t xml:space="preserve"> </w:t>
      </w:r>
      <w:r w:rsidR="009F4DD7" w:rsidRPr="00C50796">
        <w:rPr>
          <w:rFonts w:asciiTheme="majorHAnsi" w:hAnsiTheme="majorHAnsi" w:cs="Times New Roman"/>
        </w:rPr>
        <w:t>assess their effectiveness</w:t>
      </w:r>
      <w:r w:rsidRPr="00C50796">
        <w:rPr>
          <w:rFonts w:asciiTheme="majorHAnsi" w:hAnsiTheme="majorHAnsi" w:cs="Times New Roman"/>
        </w:rPr>
        <w:t>, with the goal of providing feedback that will allow for continual improvement of these programs.</w:t>
      </w:r>
    </w:p>
    <w:p w:rsidR="00D4778D" w:rsidRPr="00C50796" w:rsidRDefault="00D4778D" w:rsidP="00D4778D">
      <w:pPr>
        <w:rPr>
          <w:rFonts w:asciiTheme="majorHAnsi" w:hAnsiTheme="majorHAnsi" w:cs="Times New Roman"/>
        </w:rPr>
      </w:pPr>
    </w:p>
    <w:p w:rsidR="00D4778D" w:rsidRPr="00C50796" w:rsidRDefault="00D4778D" w:rsidP="00D4778D">
      <w:pPr>
        <w:rPr>
          <w:rFonts w:asciiTheme="majorHAnsi" w:hAnsiTheme="majorHAnsi" w:cs="Times New Roman"/>
        </w:rPr>
      </w:pPr>
      <w:r w:rsidRPr="00C50796">
        <w:rPr>
          <w:rFonts w:asciiTheme="majorHAnsi" w:hAnsiTheme="majorHAnsi" w:cs="Times New Roman"/>
        </w:rPr>
        <w:t xml:space="preserve">The vehicle for these assessments is the </w:t>
      </w:r>
      <w:r w:rsidRPr="00C50796">
        <w:rPr>
          <w:rFonts w:asciiTheme="majorHAnsi" w:hAnsiTheme="majorHAnsi" w:cs="Times New Roman"/>
          <w:b/>
        </w:rPr>
        <w:t>Academic Learning Compact</w:t>
      </w:r>
      <w:r w:rsidRPr="00C50796">
        <w:rPr>
          <w:rFonts w:asciiTheme="majorHAnsi" w:hAnsiTheme="majorHAnsi" w:cs="Times New Roman"/>
        </w:rPr>
        <w:t xml:space="preserve"> (ALC), which </w:t>
      </w:r>
      <w:r w:rsidR="009F4DD7" w:rsidRPr="00C50796">
        <w:rPr>
          <w:rFonts w:asciiTheme="majorHAnsi" w:hAnsiTheme="majorHAnsi" w:cs="Times New Roman"/>
        </w:rPr>
        <w:t xml:space="preserve">specifies the skills that </w:t>
      </w:r>
      <w:r w:rsidRPr="00C50796">
        <w:rPr>
          <w:rFonts w:asciiTheme="majorHAnsi" w:hAnsiTheme="majorHAnsi" w:cs="Times New Roman"/>
        </w:rPr>
        <w:t xml:space="preserve">majors </w:t>
      </w:r>
      <w:r w:rsidR="001D13A2" w:rsidRPr="00C50796">
        <w:rPr>
          <w:rFonts w:asciiTheme="majorHAnsi" w:hAnsiTheme="majorHAnsi" w:cs="Times New Roman"/>
        </w:rPr>
        <w:t xml:space="preserve">are expected to achieve.  These skills are called </w:t>
      </w:r>
      <w:r w:rsidRPr="00C50796">
        <w:rPr>
          <w:rFonts w:asciiTheme="majorHAnsi" w:hAnsiTheme="majorHAnsi" w:cs="Times New Roman"/>
          <w:b/>
        </w:rPr>
        <w:t>Student Learning Outcomes</w:t>
      </w:r>
      <w:r w:rsidRPr="00C50796">
        <w:rPr>
          <w:rFonts w:asciiTheme="majorHAnsi" w:hAnsiTheme="majorHAnsi" w:cs="Times New Roman"/>
        </w:rPr>
        <w:t xml:space="preserve"> (SLOs).  The Spanish and Portuguese SLOs</w:t>
      </w:r>
      <w:r w:rsidR="001D13A2" w:rsidRPr="00C50796">
        <w:rPr>
          <w:rFonts w:asciiTheme="majorHAnsi" w:hAnsiTheme="majorHAnsi" w:cs="Times New Roman"/>
        </w:rPr>
        <w:t xml:space="preserve"> are explained below, and can also be found online:  </w:t>
      </w:r>
      <w:hyperlink r:id="rId6" w:history="1">
        <w:r w:rsidR="001F4EB0" w:rsidRPr="00C50796">
          <w:rPr>
            <w:rStyle w:val="Hyperlink"/>
            <w:rFonts w:asciiTheme="majorHAnsi" w:hAnsiTheme="majorHAnsi" w:cs="Times New Roman"/>
          </w:rPr>
          <w:t>http://www.spanishandportuguese.ufl.edu</w:t>
        </w:r>
      </w:hyperlink>
      <w:r w:rsidR="001D13A2" w:rsidRPr="00C50796">
        <w:rPr>
          <w:rFonts w:asciiTheme="majorHAnsi" w:hAnsiTheme="majorHAnsi" w:cs="Times New Roman"/>
        </w:rPr>
        <w:t>).</w:t>
      </w:r>
    </w:p>
    <w:p w:rsidR="00E41890" w:rsidRPr="00C50796" w:rsidRDefault="00E41890" w:rsidP="00E41890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  <w:b/>
          <w:i/>
        </w:rPr>
      </w:pPr>
      <w:r w:rsidRPr="00C50796">
        <w:rPr>
          <w:rFonts w:asciiTheme="majorHAnsi" w:eastAsia="Times New Roman" w:hAnsiTheme="majorHAnsi"/>
          <w:b/>
          <w:i/>
        </w:rPr>
        <w:t xml:space="preserve">Knowledge of and ability to interpret cultural correlates, literary production and/or linguistic structure of </w:t>
      </w:r>
      <w:r w:rsidR="009F46A0" w:rsidRPr="00C50796">
        <w:rPr>
          <w:rFonts w:asciiTheme="majorHAnsi" w:eastAsia="Times New Roman" w:hAnsiTheme="majorHAnsi"/>
          <w:b/>
          <w:i/>
        </w:rPr>
        <w:t xml:space="preserve">texts written in </w:t>
      </w:r>
      <w:r w:rsidRPr="00C50796">
        <w:rPr>
          <w:rFonts w:asciiTheme="majorHAnsi" w:eastAsia="Times New Roman" w:hAnsiTheme="majorHAnsi"/>
          <w:b/>
          <w:i/>
        </w:rPr>
        <w:t>Spanish/Portuguese.</w:t>
      </w:r>
    </w:p>
    <w:p w:rsidR="00E41890" w:rsidRPr="00C50796" w:rsidRDefault="00E41890" w:rsidP="00E41890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  <w:b/>
          <w:i/>
        </w:rPr>
      </w:pPr>
      <w:r w:rsidRPr="00C50796">
        <w:rPr>
          <w:rFonts w:asciiTheme="majorHAnsi" w:eastAsia="Times New Roman" w:hAnsiTheme="majorHAnsi"/>
          <w:b/>
          <w:i/>
        </w:rPr>
        <w:t>Competence in written Spanish/Portuguese, including knowledge of grammar</w:t>
      </w:r>
      <w:r w:rsidR="001F4EB0" w:rsidRPr="00C50796">
        <w:rPr>
          <w:rFonts w:asciiTheme="majorHAnsi" w:eastAsia="Times New Roman" w:hAnsiTheme="majorHAnsi"/>
          <w:b/>
          <w:i/>
        </w:rPr>
        <w:t>, vocabulary, orthography</w:t>
      </w:r>
      <w:r w:rsidRPr="00C50796">
        <w:rPr>
          <w:rFonts w:asciiTheme="majorHAnsi" w:eastAsia="Times New Roman" w:hAnsiTheme="majorHAnsi"/>
          <w:b/>
          <w:i/>
        </w:rPr>
        <w:t xml:space="preserve"> and appropriate stylistic conventions.</w:t>
      </w:r>
    </w:p>
    <w:p w:rsidR="00E41890" w:rsidRPr="00C50796" w:rsidRDefault="001F4EB0" w:rsidP="00E41890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/>
          <w:b/>
          <w:i/>
        </w:rPr>
      </w:pPr>
      <w:r w:rsidRPr="00C50796">
        <w:rPr>
          <w:rFonts w:asciiTheme="majorHAnsi" w:hAnsiTheme="majorHAnsi"/>
          <w:b/>
          <w:i/>
        </w:rPr>
        <w:t>Communicative competence in spoken Spanish/Portuguese, including the ability to understand the spoken language, speak with correct grammar, vocabulary and pronunciation, and use appropriate registers</w:t>
      </w:r>
      <w:r w:rsidR="00E41890" w:rsidRPr="00C50796">
        <w:rPr>
          <w:rFonts w:asciiTheme="majorHAnsi" w:eastAsia="Times New Roman" w:hAnsiTheme="majorHAnsi"/>
          <w:b/>
          <w:i/>
        </w:rPr>
        <w:t>.</w:t>
      </w:r>
    </w:p>
    <w:p w:rsidR="00D4778D" w:rsidRPr="00C50796" w:rsidRDefault="001D13A2" w:rsidP="00D4778D">
      <w:pPr>
        <w:rPr>
          <w:rFonts w:asciiTheme="majorHAnsi" w:hAnsiTheme="majorHAnsi" w:cs="Times New Roman"/>
        </w:rPr>
      </w:pPr>
      <w:r w:rsidRPr="00C50796">
        <w:rPr>
          <w:rFonts w:ascii="Cambria" w:hAnsi="Cambria"/>
        </w:rPr>
        <w:t xml:space="preserve">The ALC process requires departments to assess and report on the skills achieved by each of their majors.  To be certified for graduation with a Spanish or Portuguese major, students must undergo </w:t>
      </w:r>
      <w:r w:rsidRPr="00C50796">
        <w:rPr>
          <w:rFonts w:ascii="Cambria" w:hAnsi="Cambria"/>
          <w:b/>
          <w:bCs/>
        </w:rPr>
        <w:t>Individual Student Assessments</w:t>
      </w:r>
      <w:r w:rsidRPr="00C50796">
        <w:rPr>
          <w:rFonts w:ascii="Cambria" w:hAnsi="Cambria"/>
        </w:rPr>
        <w:t xml:space="preserve"> (ISAs), i.e. must fulfill the following</w:t>
      </w:r>
      <w:r w:rsidR="00D4778D" w:rsidRPr="00C50796">
        <w:rPr>
          <w:rFonts w:asciiTheme="majorHAnsi" w:hAnsiTheme="majorHAnsi" w:cs="Times New Roman"/>
        </w:rPr>
        <w:t xml:space="preserve"> </w:t>
      </w:r>
    </w:p>
    <w:p w:rsidR="004B2D43" w:rsidRPr="00C50796" w:rsidRDefault="004B2D43" w:rsidP="00D4778D">
      <w:pPr>
        <w:rPr>
          <w:rFonts w:asciiTheme="majorHAnsi" w:hAnsiTheme="majorHAnsi" w:cs="Times New Roman"/>
        </w:rPr>
      </w:pPr>
    </w:p>
    <w:p w:rsidR="00D4778D" w:rsidRPr="00C50796" w:rsidRDefault="00D4778D" w:rsidP="00D4778D">
      <w:pPr>
        <w:ind w:firstLine="720"/>
        <w:rPr>
          <w:rFonts w:asciiTheme="majorHAnsi" w:hAnsiTheme="majorHAnsi" w:cs="Times New Roman"/>
          <w:i/>
          <w:iCs/>
        </w:rPr>
      </w:pPr>
      <w:r w:rsidRPr="00C50796">
        <w:rPr>
          <w:rFonts w:asciiTheme="majorHAnsi" w:hAnsiTheme="majorHAnsi" w:cs="Times New Roman"/>
          <w:i/>
          <w:iCs/>
        </w:rPr>
        <w:t xml:space="preserve">1. Satisfy the Florida statutes for the College-Level Academic Skills Requirement </w:t>
      </w:r>
    </w:p>
    <w:p w:rsidR="00D4778D" w:rsidRPr="00C50796" w:rsidRDefault="00D4778D" w:rsidP="00D4778D">
      <w:pPr>
        <w:ind w:firstLine="720"/>
        <w:rPr>
          <w:rFonts w:asciiTheme="majorHAnsi" w:hAnsiTheme="majorHAnsi" w:cs="Times New Roman"/>
          <w:i/>
          <w:iCs/>
        </w:rPr>
      </w:pPr>
      <w:r w:rsidRPr="00C50796">
        <w:rPr>
          <w:rFonts w:asciiTheme="majorHAnsi" w:hAnsiTheme="majorHAnsi" w:cs="Times New Roman"/>
          <w:i/>
          <w:iCs/>
        </w:rPr>
        <w:t>2. Complete requirements for the baccalaureate degree, as determined by faculty</w:t>
      </w:r>
    </w:p>
    <w:p w:rsidR="00D4778D" w:rsidRPr="00C50796" w:rsidRDefault="00D4778D" w:rsidP="00D4778D">
      <w:pPr>
        <w:ind w:left="1080" w:hanging="360"/>
        <w:rPr>
          <w:rFonts w:asciiTheme="majorHAnsi" w:hAnsiTheme="majorHAnsi" w:cs="Times New Roman"/>
          <w:i/>
          <w:iCs/>
        </w:rPr>
      </w:pPr>
      <w:r w:rsidRPr="00C50796">
        <w:rPr>
          <w:rFonts w:asciiTheme="majorHAnsi" w:hAnsiTheme="majorHAnsi" w:cs="Times New Roman"/>
          <w:i/>
          <w:iCs/>
        </w:rPr>
        <w:t>3. Satisfactorily complete an assignment in a 4000-level course that includes the written analysis of a text according to its cultural, literary and/or linguistic content (the text analyzed and the analysis will be in Spanish/Portuguese) and an oral presentation and discussion conducted in Spanish/Portuguese.</w:t>
      </w:r>
    </w:p>
    <w:p w:rsidR="00D4778D" w:rsidRPr="00C50796" w:rsidRDefault="00D4778D" w:rsidP="00D4778D">
      <w:pPr>
        <w:rPr>
          <w:rFonts w:asciiTheme="majorHAnsi" w:hAnsiTheme="majorHAnsi" w:cs="Times New Roman"/>
        </w:rPr>
      </w:pPr>
    </w:p>
    <w:p w:rsidR="00D4778D" w:rsidRPr="00C50796" w:rsidRDefault="00D4778D" w:rsidP="00D4778D">
      <w:pPr>
        <w:rPr>
          <w:rFonts w:asciiTheme="majorHAnsi" w:hAnsiTheme="majorHAnsi" w:cs="Times New Roman"/>
        </w:rPr>
      </w:pPr>
      <w:r w:rsidRPr="00C50796">
        <w:rPr>
          <w:rFonts w:asciiTheme="majorHAnsi" w:hAnsiTheme="majorHAnsi" w:cs="Times New Roman"/>
        </w:rPr>
        <w:t xml:space="preserve">Starting in Fall 2010, all Spanish/Portuguese majors </w:t>
      </w:r>
      <w:r w:rsidR="001D13A2" w:rsidRPr="00C50796">
        <w:rPr>
          <w:rFonts w:asciiTheme="majorHAnsi" w:hAnsiTheme="majorHAnsi" w:cs="Times New Roman"/>
        </w:rPr>
        <w:t xml:space="preserve">who plan to graduate in Fall 2010 or Spring 2011 </w:t>
      </w:r>
      <w:r w:rsidRPr="00C50796">
        <w:rPr>
          <w:rFonts w:asciiTheme="majorHAnsi" w:hAnsiTheme="majorHAnsi" w:cs="Times New Roman"/>
        </w:rPr>
        <w:t>will be required to complete th</w:t>
      </w:r>
      <w:r w:rsidR="00B3149A" w:rsidRPr="00C50796">
        <w:rPr>
          <w:rFonts w:asciiTheme="majorHAnsi" w:hAnsiTheme="majorHAnsi" w:cs="Times New Roman"/>
        </w:rPr>
        <w:t xml:space="preserve">e third </w:t>
      </w:r>
      <w:r w:rsidRPr="00C50796">
        <w:rPr>
          <w:rFonts w:asciiTheme="majorHAnsi" w:hAnsiTheme="majorHAnsi" w:cs="Times New Roman"/>
        </w:rPr>
        <w:t xml:space="preserve">ISA </w:t>
      </w:r>
      <w:r w:rsidR="004F3FF5" w:rsidRPr="00C50796">
        <w:rPr>
          <w:rFonts w:asciiTheme="majorHAnsi" w:hAnsiTheme="majorHAnsi" w:cs="Times New Roman"/>
        </w:rPr>
        <w:t xml:space="preserve">in one 4000-level course (excluding SPN 4420, </w:t>
      </w:r>
      <w:r w:rsidR="00B3149A" w:rsidRPr="00C50796">
        <w:rPr>
          <w:rFonts w:asciiTheme="majorHAnsi" w:hAnsiTheme="majorHAnsi" w:cs="Times New Roman"/>
        </w:rPr>
        <w:t>SPN 4314, and POR 4420)</w:t>
      </w:r>
      <w:r w:rsidRPr="00C50796">
        <w:rPr>
          <w:rFonts w:asciiTheme="majorHAnsi" w:hAnsiTheme="majorHAnsi" w:cs="Times New Roman"/>
        </w:rPr>
        <w:t xml:space="preserve">.  Since </w:t>
      </w:r>
      <w:r w:rsidR="00B3149A" w:rsidRPr="00C50796">
        <w:rPr>
          <w:rFonts w:asciiTheme="majorHAnsi" w:hAnsiTheme="majorHAnsi" w:cs="Times New Roman"/>
        </w:rPr>
        <w:t xml:space="preserve">this ISA must be completed only once, </w:t>
      </w:r>
      <w:r w:rsidRPr="00C50796">
        <w:rPr>
          <w:rFonts w:asciiTheme="majorHAnsi" w:hAnsiTheme="majorHAnsi" w:cs="Times New Roman"/>
          <w:u w:val="single"/>
        </w:rPr>
        <w:t xml:space="preserve">students </w:t>
      </w:r>
      <w:r w:rsidR="00B3149A" w:rsidRPr="00C50796">
        <w:rPr>
          <w:rFonts w:asciiTheme="majorHAnsi" w:hAnsiTheme="majorHAnsi" w:cs="Times New Roman"/>
          <w:u w:val="single"/>
        </w:rPr>
        <w:t xml:space="preserve">must </w:t>
      </w:r>
      <w:r w:rsidRPr="00C50796">
        <w:rPr>
          <w:rFonts w:asciiTheme="majorHAnsi" w:hAnsiTheme="majorHAnsi" w:cs="Times New Roman"/>
          <w:u w:val="single"/>
        </w:rPr>
        <w:t xml:space="preserve">choose the course in which they plan to satisfy this requirement and inform the </w:t>
      </w:r>
      <w:r w:rsidR="00B3149A" w:rsidRPr="00C50796">
        <w:rPr>
          <w:rFonts w:asciiTheme="majorHAnsi" w:hAnsiTheme="majorHAnsi" w:cs="Times New Roman"/>
          <w:u w:val="single"/>
        </w:rPr>
        <w:t xml:space="preserve">course </w:t>
      </w:r>
      <w:r w:rsidRPr="00C50796">
        <w:rPr>
          <w:rFonts w:asciiTheme="majorHAnsi" w:hAnsiTheme="majorHAnsi" w:cs="Times New Roman"/>
          <w:u w:val="single"/>
        </w:rPr>
        <w:t xml:space="preserve">instructor </w:t>
      </w:r>
      <w:r w:rsidR="00B3149A" w:rsidRPr="00C50796">
        <w:rPr>
          <w:rFonts w:asciiTheme="majorHAnsi" w:hAnsiTheme="majorHAnsi" w:cs="Times New Roman"/>
          <w:u w:val="single"/>
        </w:rPr>
        <w:t xml:space="preserve">by </w:t>
      </w:r>
      <w:r w:rsidRPr="00C50796">
        <w:rPr>
          <w:rFonts w:asciiTheme="majorHAnsi" w:hAnsiTheme="majorHAnsi" w:cs="Times New Roman"/>
          <w:u w:val="single"/>
        </w:rPr>
        <w:t xml:space="preserve">the </w:t>
      </w:r>
      <w:r w:rsidR="00466FE0" w:rsidRPr="00C50796">
        <w:rPr>
          <w:rFonts w:asciiTheme="majorHAnsi" w:hAnsiTheme="majorHAnsi" w:cs="Times New Roman"/>
          <w:u w:val="single"/>
        </w:rPr>
        <w:t xml:space="preserve">end of the </w:t>
      </w:r>
      <w:r w:rsidRPr="00C50796">
        <w:rPr>
          <w:rFonts w:asciiTheme="majorHAnsi" w:hAnsiTheme="majorHAnsi" w:cs="Times New Roman"/>
          <w:u w:val="single"/>
        </w:rPr>
        <w:t>third week of classes</w:t>
      </w:r>
      <w:r w:rsidRPr="00C50796">
        <w:rPr>
          <w:rFonts w:asciiTheme="majorHAnsi" w:hAnsiTheme="majorHAnsi" w:cs="Times New Roman"/>
        </w:rPr>
        <w:t xml:space="preserve">.  The instructor will incorporate the ISA into the students’ syllabus and grade calculation.  </w:t>
      </w:r>
    </w:p>
    <w:p w:rsidR="00D4778D" w:rsidRPr="00C50796" w:rsidRDefault="00D4778D" w:rsidP="00D4778D">
      <w:pPr>
        <w:rPr>
          <w:rFonts w:asciiTheme="majorHAnsi" w:hAnsiTheme="majorHAnsi" w:cs="Times New Roman"/>
        </w:rPr>
      </w:pPr>
    </w:p>
    <w:p w:rsidR="00D4778D" w:rsidRPr="00C50796" w:rsidRDefault="004F3FF5" w:rsidP="00D4778D">
      <w:pPr>
        <w:rPr>
          <w:rFonts w:asciiTheme="majorHAnsi" w:hAnsiTheme="majorHAnsi" w:cs="Times New Roman"/>
        </w:rPr>
      </w:pPr>
      <w:r w:rsidRPr="00C50796">
        <w:rPr>
          <w:rFonts w:asciiTheme="majorHAnsi" w:hAnsiTheme="majorHAnsi" w:cs="Times New Roman"/>
        </w:rPr>
        <w:t>R</w:t>
      </w:r>
      <w:r w:rsidR="00D4778D" w:rsidRPr="00C50796">
        <w:rPr>
          <w:rFonts w:asciiTheme="majorHAnsi" w:hAnsiTheme="majorHAnsi" w:cs="Times New Roman"/>
        </w:rPr>
        <w:t xml:space="preserve">esults of the ISA will be analyzed and used by department faculty to determine </w:t>
      </w:r>
      <w:r w:rsidR="00B3149A" w:rsidRPr="00C50796">
        <w:rPr>
          <w:rFonts w:asciiTheme="majorHAnsi" w:hAnsiTheme="majorHAnsi" w:cs="Times New Roman"/>
        </w:rPr>
        <w:t xml:space="preserve">how we might change our </w:t>
      </w:r>
      <w:r w:rsidR="00D4778D" w:rsidRPr="00C50796">
        <w:rPr>
          <w:rFonts w:asciiTheme="majorHAnsi" w:hAnsiTheme="majorHAnsi" w:cs="Times New Roman"/>
        </w:rPr>
        <w:t xml:space="preserve">programs </w:t>
      </w:r>
      <w:r w:rsidR="00B3149A" w:rsidRPr="00C50796">
        <w:rPr>
          <w:rFonts w:asciiTheme="majorHAnsi" w:hAnsiTheme="majorHAnsi" w:cs="Times New Roman"/>
        </w:rPr>
        <w:t>t</w:t>
      </w:r>
      <w:r w:rsidR="00D4778D" w:rsidRPr="00C50796">
        <w:rPr>
          <w:rFonts w:asciiTheme="majorHAnsi" w:hAnsiTheme="majorHAnsi" w:cs="Times New Roman"/>
        </w:rPr>
        <w:t>o enhance student performance.</w:t>
      </w:r>
      <w:r w:rsidRPr="00C50796">
        <w:rPr>
          <w:rFonts w:asciiTheme="majorHAnsi" w:hAnsiTheme="majorHAnsi" w:cs="Times New Roman"/>
        </w:rPr>
        <w:t xml:space="preserve">  </w:t>
      </w:r>
      <w:r w:rsidR="00D4778D" w:rsidRPr="00C50796">
        <w:rPr>
          <w:rFonts w:asciiTheme="majorHAnsi" w:hAnsiTheme="majorHAnsi" w:cs="Times New Roman"/>
        </w:rPr>
        <w:t xml:space="preserve">We look forward to working with </w:t>
      </w:r>
      <w:r w:rsidR="001F4EB0" w:rsidRPr="00C50796">
        <w:rPr>
          <w:rFonts w:asciiTheme="majorHAnsi" w:hAnsiTheme="majorHAnsi" w:cs="Times New Roman"/>
        </w:rPr>
        <w:t>you</w:t>
      </w:r>
      <w:r w:rsidR="00D4778D" w:rsidRPr="00C50796">
        <w:rPr>
          <w:rFonts w:asciiTheme="majorHAnsi" w:hAnsiTheme="majorHAnsi" w:cs="Times New Roman"/>
        </w:rPr>
        <w:t xml:space="preserve"> this semester as we implement this new program.</w:t>
      </w:r>
    </w:p>
    <w:p w:rsidR="004F3FF5" w:rsidRPr="00C50796" w:rsidRDefault="004F3FF5" w:rsidP="00D4778D">
      <w:pPr>
        <w:rPr>
          <w:rFonts w:asciiTheme="majorHAnsi" w:hAnsiTheme="majorHAnsi" w:cs="Times New Roman"/>
        </w:rPr>
      </w:pPr>
    </w:p>
    <w:p w:rsidR="00B3149A" w:rsidRPr="00C50796" w:rsidRDefault="00B3149A" w:rsidP="00B3149A">
      <w:pPr>
        <w:rPr>
          <w:rFonts w:ascii="Calibri" w:hAnsi="Calibri"/>
          <w:u w:val="single"/>
        </w:rPr>
      </w:pPr>
      <w:r w:rsidRPr="00C50796">
        <w:rPr>
          <w:rFonts w:ascii="Cambria" w:hAnsi="Cambria"/>
          <w:u w:val="single"/>
        </w:rPr>
        <w:t>Fill out, detach and give the following to the instructor of the 4000-level course in which you choose to complete ISA #3.</w:t>
      </w:r>
    </w:p>
    <w:p w:rsidR="00B3149A" w:rsidRPr="00C50796" w:rsidRDefault="00B3149A" w:rsidP="00B3149A">
      <w:pPr>
        <w:rPr>
          <w:rFonts w:ascii="Calibri" w:hAnsi="Calibri"/>
        </w:rPr>
      </w:pPr>
      <w:r w:rsidRPr="00C50796">
        <w:rPr>
          <w:rFonts w:ascii="Cambria" w:hAnsi="Cambria"/>
        </w:rPr>
        <w:t> </w:t>
      </w:r>
    </w:p>
    <w:p w:rsidR="00B3149A" w:rsidRPr="00C50796" w:rsidRDefault="00B3149A" w:rsidP="00B3149A">
      <w:pPr>
        <w:rPr>
          <w:rFonts w:ascii="Cambria" w:hAnsi="Cambria"/>
        </w:rPr>
      </w:pPr>
      <w:r w:rsidRPr="00C50796">
        <w:rPr>
          <w:rFonts w:ascii="Cambria" w:hAnsi="Cambria"/>
        </w:rPr>
        <w:t>I, ______________________________________, will satisfy my ALC requirement as follows:</w:t>
      </w:r>
    </w:p>
    <w:p w:rsidR="00B3149A" w:rsidRPr="00C50796" w:rsidRDefault="00B3149A" w:rsidP="00B3149A">
      <w:pPr>
        <w:rPr>
          <w:rFonts w:ascii="Cambria" w:hAnsi="Cambria"/>
        </w:rPr>
      </w:pPr>
      <w:r w:rsidRPr="00C50796">
        <w:rPr>
          <w:rFonts w:ascii="Cambria" w:hAnsi="Cambria"/>
        </w:rPr>
        <w:tab/>
        <w:t>Print name</w:t>
      </w:r>
    </w:p>
    <w:p w:rsidR="00B3149A" w:rsidRPr="00C50796" w:rsidRDefault="00B3149A" w:rsidP="00B3149A">
      <w:pPr>
        <w:rPr>
          <w:rFonts w:ascii="Cambria" w:hAnsi="Cambria"/>
        </w:rPr>
      </w:pPr>
      <w:r w:rsidRPr="00C50796">
        <w:rPr>
          <w:rFonts w:ascii="Cambria" w:hAnsi="Cambria"/>
        </w:rPr>
        <w:t>___________</w:t>
      </w:r>
      <w:r w:rsidRPr="00C50796">
        <w:rPr>
          <w:rFonts w:ascii="Cambria" w:hAnsi="Cambria"/>
        </w:rPr>
        <w:tab/>
      </w:r>
      <w:r w:rsidRPr="00C50796">
        <w:rPr>
          <w:rFonts w:ascii="Cambria" w:hAnsi="Cambria"/>
        </w:rPr>
        <w:softHyphen/>
      </w:r>
      <w:r w:rsidRPr="00C50796">
        <w:rPr>
          <w:rFonts w:ascii="Cambria" w:hAnsi="Cambria"/>
        </w:rPr>
        <w:softHyphen/>
      </w:r>
      <w:r w:rsidRPr="00C50796">
        <w:rPr>
          <w:rFonts w:ascii="Cambria" w:hAnsi="Cambria"/>
        </w:rPr>
        <w:softHyphen/>
      </w:r>
      <w:r w:rsidRPr="00C50796">
        <w:rPr>
          <w:rFonts w:ascii="Cambria" w:hAnsi="Cambria"/>
        </w:rPr>
        <w:softHyphen/>
        <w:t>___________</w:t>
      </w:r>
      <w:r w:rsidRPr="00C50796">
        <w:rPr>
          <w:rFonts w:ascii="Cambria" w:hAnsi="Cambria"/>
        </w:rPr>
        <w:tab/>
        <w:t>___________</w:t>
      </w:r>
      <w:r w:rsidRPr="00C50796">
        <w:rPr>
          <w:rFonts w:ascii="Cambria" w:hAnsi="Cambria"/>
        </w:rPr>
        <w:tab/>
        <w:t>___________</w:t>
      </w:r>
    </w:p>
    <w:p w:rsidR="00B3149A" w:rsidRPr="00C50796" w:rsidRDefault="00B3149A" w:rsidP="00B3149A">
      <w:pPr>
        <w:rPr>
          <w:rFonts w:ascii="Cambria" w:hAnsi="Cambria"/>
        </w:rPr>
      </w:pPr>
      <w:r w:rsidRPr="00C50796">
        <w:rPr>
          <w:rFonts w:ascii="Cambria" w:hAnsi="Cambria"/>
        </w:rPr>
        <w:t>Course</w:t>
      </w:r>
      <w:r w:rsidRPr="00C50796">
        <w:rPr>
          <w:rFonts w:ascii="Cambria" w:hAnsi="Cambria"/>
        </w:rPr>
        <w:tab/>
      </w:r>
      <w:r w:rsidRPr="00C50796">
        <w:rPr>
          <w:rFonts w:ascii="Cambria" w:hAnsi="Cambria"/>
        </w:rPr>
        <w:tab/>
        <w:t>Section</w:t>
      </w:r>
      <w:r w:rsidRPr="00C50796">
        <w:rPr>
          <w:rFonts w:ascii="Cambria" w:hAnsi="Cambria"/>
        </w:rPr>
        <w:tab/>
      </w:r>
      <w:r w:rsidRPr="00C50796">
        <w:rPr>
          <w:rFonts w:ascii="Cambria" w:hAnsi="Cambria"/>
        </w:rPr>
        <w:tab/>
        <w:t>Term</w:t>
      </w:r>
      <w:r w:rsidRPr="00C50796">
        <w:rPr>
          <w:rFonts w:ascii="Cambria" w:hAnsi="Cambria"/>
        </w:rPr>
        <w:tab/>
      </w:r>
      <w:r w:rsidRPr="00C50796">
        <w:rPr>
          <w:rFonts w:ascii="Cambria" w:hAnsi="Cambria"/>
        </w:rPr>
        <w:tab/>
        <w:t>Instructor</w:t>
      </w:r>
    </w:p>
    <w:p w:rsidR="00B3149A" w:rsidRPr="00C50796" w:rsidRDefault="00B3149A" w:rsidP="00B3149A">
      <w:pPr>
        <w:rPr>
          <w:rFonts w:ascii="Calibri" w:hAnsi="Calibri"/>
        </w:rPr>
      </w:pPr>
    </w:p>
    <w:p w:rsidR="00B3149A" w:rsidRPr="00C50796" w:rsidRDefault="00B3149A" w:rsidP="00B3149A">
      <w:pPr>
        <w:rPr>
          <w:rFonts w:ascii="Calibri" w:hAnsi="Calibri"/>
        </w:rPr>
      </w:pPr>
      <w:r w:rsidRPr="00C50796">
        <w:rPr>
          <w:rFonts w:ascii="Cambria" w:hAnsi="Cambria"/>
        </w:rPr>
        <w:t>_____________________________________     _____________________</w:t>
      </w:r>
    </w:p>
    <w:p w:rsidR="00B3149A" w:rsidRPr="00C50796" w:rsidRDefault="00B3149A" w:rsidP="00B3149A">
      <w:pPr>
        <w:rPr>
          <w:rFonts w:ascii="Calibri" w:hAnsi="Calibri"/>
        </w:rPr>
      </w:pPr>
      <w:r w:rsidRPr="00C50796">
        <w:rPr>
          <w:rFonts w:ascii="Cambria" w:hAnsi="Cambria"/>
        </w:rPr>
        <w:t xml:space="preserve">Signature                                            </w:t>
      </w:r>
      <w:r w:rsidR="00C50796" w:rsidRPr="00C50796">
        <w:rPr>
          <w:rFonts w:ascii="Cambria" w:hAnsi="Cambria"/>
        </w:rPr>
        <w:tab/>
      </w:r>
      <w:r w:rsidRPr="00C50796">
        <w:rPr>
          <w:rFonts w:ascii="Cambria" w:hAnsi="Cambria"/>
        </w:rPr>
        <w:t>Date</w:t>
      </w:r>
    </w:p>
    <w:sectPr w:rsidR="00B3149A" w:rsidRPr="00C50796" w:rsidSect="00126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74E"/>
    <w:multiLevelType w:val="multilevel"/>
    <w:tmpl w:val="3C54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849"/>
    <w:multiLevelType w:val="multilevel"/>
    <w:tmpl w:val="9386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778D"/>
    <w:rsid w:val="00091788"/>
    <w:rsid w:val="000E327A"/>
    <w:rsid w:val="0012651D"/>
    <w:rsid w:val="001D13A2"/>
    <w:rsid w:val="001F4EB0"/>
    <w:rsid w:val="00233EB3"/>
    <w:rsid w:val="00300AB4"/>
    <w:rsid w:val="00301A61"/>
    <w:rsid w:val="00466FE0"/>
    <w:rsid w:val="004B2D43"/>
    <w:rsid w:val="004F3FF5"/>
    <w:rsid w:val="004F5D84"/>
    <w:rsid w:val="005D5A20"/>
    <w:rsid w:val="007F48FA"/>
    <w:rsid w:val="00823079"/>
    <w:rsid w:val="00862E8E"/>
    <w:rsid w:val="00903954"/>
    <w:rsid w:val="009F46A0"/>
    <w:rsid w:val="009F4DD7"/>
    <w:rsid w:val="00A13D9D"/>
    <w:rsid w:val="00B3149A"/>
    <w:rsid w:val="00B43ABD"/>
    <w:rsid w:val="00C50796"/>
    <w:rsid w:val="00D4778D"/>
    <w:rsid w:val="00DF561F"/>
    <w:rsid w:val="00E11469"/>
    <w:rsid w:val="00E41890"/>
    <w:rsid w:val="00EC2D13"/>
    <w:rsid w:val="00FF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7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E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anishandportuguese.uf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D96F-76F9-4625-8C1B-9FB29484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2010-04-14T18:09:00Z</dcterms:created>
  <dcterms:modified xsi:type="dcterms:W3CDTF">2010-05-06T18:34:00Z</dcterms:modified>
</cp:coreProperties>
</file>